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1812D0" w14:textId="0F2B6558" w:rsidR="006D36BF" w:rsidRPr="000028E1" w:rsidRDefault="006D36BF" w:rsidP="006D36BF">
      <w:pPr>
        <w:tabs>
          <w:tab w:val="left" w:pos="1985"/>
        </w:tabs>
        <w:spacing w:after="0"/>
        <w:jc w:val="both"/>
        <w:rPr>
          <w:rFonts w:ascii="Arial" w:hAnsi="Arial" w:cs="Arial"/>
          <w:b/>
          <w:sz w:val="24"/>
          <w:szCs w:val="24"/>
          <w:lang w:eastAsia="ja-JP"/>
        </w:rPr>
      </w:pPr>
      <w:bookmarkStart w:id="0" w:name="page1"/>
      <w:r w:rsidRPr="000028E1">
        <w:rPr>
          <w:rFonts w:ascii="Arial" w:hAnsi="Arial" w:cs="Arial" w:hint="eastAsia"/>
          <w:b/>
          <w:sz w:val="24"/>
          <w:szCs w:val="24"/>
          <w:lang w:eastAsia="ja-JP"/>
        </w:rPr>
        <w:t>3</w:t>
      </w:r>
      <w:r w:rsidRPr="000028E1">
        <w:rPr>
          <w:rFonts w:ascii="Arial" w:hAnsi="Arial" w:cs="Arial"/>
          <w:b/>
          <w:sz w:val="24"/>
          <w:szCs w:val="24"/>
        </w:rPr>
        <w:t>GPP TSG-RAN WG4 Meeting #</w:t>
      </w:r>
      <w:r w:rsidRPr="000028E1">
        <w:rPr>
          <w:rFonts w:ascii="Arial" w:hAnsi="Arial" w:cs="Arial" w:hint="eastAsia"/>
          <w:b/>
          <w:sz w:val="24"/>
          <w:szCs w:val="24"/>
          <w:lang w:eastAsia="ja-JP"/>
        </w:rPr>
        <w:t>11</w:t>
      </w:r>
      <w:r w:rsidR="001F77C1" w:rsidRPr="000028E1">
        <w:rPr>
          <w:rFonts w:ascii="Arial" w:hAnsi="Arial" w:cs="Arial" w:hint="eastAsia"/>
          <w:b/>
          <w:sz w:val="24"/>
          <w:szCs w:val="24"/>
          <w:lang w:eastAsia="ja-JP"/>
        </w:rPr>
        <w:t>6</w:t>
      </w:r>
      <w:r w:rsidRPr="000028E1">
        <w:rPr>
          <w:rFonts w:ascii="Arial" w:hAnsi="Arial" w:cs="Arial" w:hint="eastAsia"/>
          <w:b/>
          <w:sz w:val="24"/>
          <w:szCs w:val="24"/>
          <w:lang w:eastAsia="ja-JP"/>
        </w:rPr>
        <w:t xml:space="preserve">bis        </w:t>
      </w:r>
      <w:r w:rsidRPr="000028E1">
        <w:rPr>
          <w:rFonts w:ascii="Arial" w:hAnsi="Arial" w:cs="Arial"/>
          <w:b/>
          <w:sz w:val="24"/>
          <w:szCs w:val="24"/>
        </w:rPr>
        <w:t xml:space="preserve"> </w:t>
      </w:r>
      <w:r w:rsidRPr="000028E1">
        <w:rPr>
          <w:rFonts w:ascii="Arial" w:hAnsi="Arial" w:cs="Arial" w:hint="eastAsia"/>
          <w:b/>
          <w:sz w:val="24"/>
          <w:szCs w:val="24"/>
          <w:lang w:eastAsia="ja-JP"/>
        </w:rPr>
        <w:t xml:space="preserve">                                                  </w:t>
      </w:r>
      <w:r w:rsidRPr="000028E1">
        <w:rPr>
          <w:rFonts w:ascii="Arial" w:hAnsi="Arial" w:cs="Arial"/>
          <w:b/>
          <w:sz w:val="24"/>
          <w:szCs w:val="24"/>
          <w:lang w:eastAsia="ja-JP"/>
        </w:rPr>
        <w:t>R4-2514486</w:t>
      </w:r>
    </w:p>
    <w:p w14:paraId="19968836" w14:textId="39FE5C6B" w:rsidR="006D36BF" w:rsidRPr="000028E1" w:rsidRDefault="006D36BF" w:rsidP="006D36BF">
      <w:pPr>
        <w:tabs>
          <w:tab w:val="left" w:pos="1985"/>
        </w:tabs>
        <w:spacing w:after="0"/>
        <w:jc w:val="both"/>
        <w:rPr>
          <w:rFonts w:ascii="Arial" w:hAnsi="Arial" w:cs="Arial"/>
          <w:b/>
          <w:sz w:val="24"/>
          <w:szCs w:val="24"/>
          <w:lang w:eastAsia="ja-JP"/>
        </w:rPr>
      </w:pPr>
      <w:r w:rsidRPr="000028E1">
        <w:rPr>
          <w:rFonts w:ascii="Arial" w:hAnsi="Arial" w:cs="Arial" w:hint="eastAsia"/>
          <w:b/>
          <w:sz w:val="24"/>
          <w:szCs w:val="24"/>
          <w:lang w:eastAsia="ja-JP"/>
        </w:rPr>
        <w:t>Prague</w:t>
      </w:r>
      <w:r w:rsidRPr="000028E1">
        <w:rPr>
          <w:rFonts w:ascii="Arial" w:hAnsi="Arial" w:cs="Arial"/>
          <w:b/>
          <w:sz w:val="24"/>
          <w:szCs w:val="24"/>
        </w:rPr>
        <w:t xml:space="preserve">, </w:t>
      </w:r>
      <w:r w:rsidRPr="000028E1">
        <w:rPr>
          <w:rFonts w:ascii="Arial" w:hAnsi="Arial" w:cs="Arial" w:hint="eastAsia"/>
          <w:b/>
          <w:sz w:val="24"/>
          <w:szCs w:val="24"/>
          <w:lang w:eastAsia="ja-JP"/>
        </w:rPr>
        <w:t>CZ</w:t>
      </w:r>
      <w:r w:rsidRPr="000028E1">
        <w:rPr>
          <w:rFonts w:ascii="Arial" w:hAnsi="Arial" w:cs="Arial"/>
          <w:b/>
          <w:sz w:val="24"/>
          <w:szCs w:val="24"/>
        </w:rPr>
        <w:t>, October</w:t>
      </w:r>
      <w:r w:rsidRPr="000028E1">
        <w:rPr>
          <w:rFonts w:ascii="Arial" w:hAnsi="Arial" w:cs="Arial" w:hint="eastAsia"/>
          <w:b/>
          <w:sz w:val="24"/>
          <w:szCs w:val="24"/>
          <w:lang w:eastAsia="ja-JP"/>
        </w:rPr>
        <w:t xml:space="preserve"> </w:t>
      </w:r>
      <w:r w:rsidRPr="000028E1">
        <w:rPr>
          <w:rFonts w:ascii="Arial" w:hAnsi="Arial" w:cs="Arial"/>
          <w:b/>
          <w:sz w:val="24"/>
          <w:szCs w:val="24"/>
          <w:lang w:eastAsia="ja-JP"/>
        </w:rPr>
        <w:t>1</w:t>
      </w:r>
      <w:r w:rsidRPr="000028E1">
        <w:rPr>
          <w:rFonts w:ascii="Arial" w:hAnsi="Arial" w:cs="Arial" w:hint="eastAsia"/>
          <w:b/>
          <w:sz w:val="24"/>
          <w:szCs w:val="24"/>
          <w:lang w:eastAsia="ja-JP"/>
        </w:rPr>
        <w:t>3</w:t>
      </w:r>
      <w:r w:rsidRPr="000028E1">
        <w:rPr>
          <w:rFonts w:ascii="Arial" w:hAnsi="Arial" w:cs="Arial"/>
          <w:b/>
          <w:sz w:val="24"/>
          <w:szCs w:val="24"/>
          <w:lang w:eastAsia="ja-JP"/>
        </w:rPr>
        <w:t xml:space="preserve"> </w:t>
      </w:r>
      <w:r w:rsidRPr="000028E1">
        <w:rPr>
          <w:rFonts w:ascii="Arial" w:hAnsi="Arial" w:cs="Arial"/>
          <w:b/>
          <w:sz w:val="24"/>
          <w:szCs w:val="24"/>
        </w:rPr>
        <w:t xml:space="preserve">– </w:t>
      </w:r>
      <w:r w:rsidRPr="000028E1">
        <w:rPr>
          <w:rFonts w:ascii="Arial" w:hAnsi="Arial" w:cs="Arial" w:hint="eastAsia"/>
          <w:b/>
          <w:sz w:val="24"/>
          <w:szCs w:val="24"/>
          <w:lang w:eastAsia="ja-JP"/>
        </w:rPr>
        <w:t>17</w:t>
      </w:r>
      <w:r w:rsidRPr="000028E1">
        <w:rPr>
          <w:rFonts w:ascii="Arial" w:hAnsi="Arial" w:cs="Arial"/>
          <w:b/>
          <w:sz w:val="24"/>
          <w:szCs w:val="24"/>
        </w:rPr>
        <w:t>, 202</w:t>
      </w:r>
      <w:r w:rsidRPr="000028E1">
        <w:rPr>
          <w:rFonts w:ascii="Arial" w:hAnsi="Arial" w:cs="Arial" w:hint="eastAsia"/>
          <w:b/>
          <w:sz w:val="24"/>
          <w:szCs w:val="24"/>
          <w:lang w:eastAsia="ja-JP"/>
        </w:rPr>
        <w:t>5</w:t>
      </w:r>
    </w:p>
    <w:p w14:paraId="3EF44081" w14:textId="77777777" w:rsidR="006D36BF" w:rsidRPr="000028E1" w:rsidRDefault="006D36BF" w:rsidP="006D36BF">
      <w:pPr>
        <w:tabs>
          <w:tab w:val="left" w:pos="1985"/>
        </w:tabs>
        <w:spacing w:after="0"/>
        <w:jc w:val="both"/>
        <w:rPr>
          <w:rFonts w:ascii="Arial" w:hAnsi="Arial" w:cs="Arial"/>
          <w:b/>
          <w:sz w:val="24"/>
          <w:szCs w:val="24"/>
        </w:rPr>
      </w:pPr>
    </w:p>
    <w:p w14:paraId="3B5B7A3E" w14:textId="09CAE137" w:rsidR="006D36BF" w:rsidRPr="000028E1" w:rsidRDefault="006D36BF" w:rsidP="006D36BF">
      <w:pPr>
        <w:tabs>
          <w:tab w:val="left" w:pos="1985"/>
        </w:tabs>
        <w:spacing w:after="0" w:line="360" w:lineRule="auto"/>
        <w:jc w:val="both"/>
        <w:rPr>
          <w:rFonts w:ascii="Arial" w:hAnsi="Arial" w:cs="Arial"/>
          <w:bCs/>
          <w:sz w:val="24"/>
          <w:szCs w:val="24"/>
          <w:lang w:val="en-US"/>
        </w:rPr>
      </w:pPr>
      <w:r w:rsidRPr="000028E1">
        <w:rPr>
          <w:rFonts w:ascii="Arial" w:hAnsi="Arial" w:cs="Arial"/>
          <w:bCs/>
          <w:sz w:val="24"/>
          <w:szCs w:val="24"/>
          <w:lang w:val="en-US"/>
        </w:rPr>
        <w:t>Source:</w:t>
      </w:r>
      <w:r w:rsidRPr="000028E1">
        <w:rPr>
          <w:rFonts w:ascii="Arial" w:hAnsi="Arial" w:cs="Arial"/>
          <w:bCs/>
          <w:sz w:val="24"/>
          <w:szCs w:val="24"/>
          <w:lang w:val="en-US"/>
        </w:rPr>
        <w:tab/>
        <w:t xml:space="preserve">NTT </w:t>
      </w:r>
      <w:r w:rsidRPr="000028E1">
        <w:rPr>
          <w:rFonts w:ascii="Arial" w:hAnsi="Arial" w:cs="Arial"/>
          <w:bCs/>
          <w:sz w:val="24"/>
          <w:szCs w:val="24"/>
        </w:rPr>
        <w:t>DOCOMO, INC.</w:t>
      </w:r>
    </w:p>
    <w:p w14:paraId="3F6D6D26" w14:textId="0E828CA7" w:rsidR="006D36BF" w:rsidRPr="000028E1" w:rsidRDefault="006D36BF" w:rsidP="006D36BF">
      <w:pPr>
        <w:spacing w:after="0" w:line="360" w:lineRule="auto"/>
        <w:ind w:left="1975" w:hangingChars="823" w:hanging="1975"/>
        <w:rPr>
          <w:rFonts w:ascii="Arial" w:eastAsia="游明朝" w:hAnsi="Arial" w:cs="Arial"/>
          <w:bCs/>
          <w:sz w:val="24"/>
          <w:szCs w:val="24"/>
          <w:lang w:val="en-US" w:eastAsia="ja-JP"/>
        </w:rPr>
      </w:pPr>
      <w:r w:rsidRPr="000028E1">
        <w:rPr>
          <w:rFonts w:ascii="Arial" w:hAnsi="Arial" w:cs="Arial"/>
          <w:bCs/>
          <w:sz w:val="24"/>
          <w:szCs w:val="24"/>
          <w:lang w:val="en-US"/>
        </w:rPr>
        <w:t>Title:</w:t>
      </w:r>
      <w:r w:rsidRPr="000028E1">
        <w:rPr>
          <w:rFonts w:ascii="Arial" w:eastAsia="Malgun Gothic" w:hAnsi="Arial" w:cs="Arial"/>
          <w:bCs/>
          <w:sz w:val="24"/>
          <w:szCs w:val="24"/>
          <w:lang w:val="en-US" w:eastAsia="ko-KR"/>
        </w:rPr>
        <w:tab/>
        <w:t xml:space="preserve">Initial views on </w:t>
      </w:r>
      <w:r w:rsidRPr="000028E1">
        <w:rPr>
          <w:rFonts w:ascii="Arial" w:eastAsia="游明朝" w:hAnsi="Arial" w:cs="Arial"/>
          <w:bCs/>
          <w:sz w:val="24"/>
          <w:szCs w:val="24"/>
          <w:lang w:val="en-US" w:eastAsia="ja-JP"/>
        </w:rPr>
        <w:t>Rel-20 HPUE requirements</w:t>
      </w:r>
    </w:p>
    <w:p w14:paraId="64010F5D" w14:textId="1B875E74" w:rsidR="006D36BF" w:rsidRPr="000028E1" w:rsidRDefault="006D36BF" w:rsidP="006D36BF">
      <w:pPr>
        <w:spacing w:after="0" w:line="360" w:lineRule="auto"/>
        <w:ind w:left="1975" w:hangingChars="823" w:hanging="1975"/>
        <w:jc w:val="both"/>
        <w:rPr>
          <w:rFonts w:ascii="Arial" w:eastAsia="游明朝" w:hAnsi="Arial" w:cs="Arial"/>
          <w:bCs/>
          <w:sz w:val="24"/>
          <w:szCs w:val="24"/>
          <w:lang w:val="en-US" w:eastAsia="ja-JP"/>
        </w:rPr>
      </w:pPr>
      <w:r w:rsidRPr="000028E1">
        <w:rPr>
          <w:rFonts w:ascii="Arial" w:hAnsi="Arial" w:cs="Arial"/>
          <w:bCs/>
          <w:sz w:val="24"/>
          <w:szCs w:val="24"/>
          <w:lang w:val="en-US"/>
        </w:rPr>
        <w:t>Agenda item:</w:t>
      </w:r>
      <w:r w:rsidRPr="000028E1">
        <w:rPr>
          <w:rFonts w:ascii="Arial" w:hAnsi="Arial" w:cs="Arial"/>
          <w:bCs/>
          <w:sz w:val="24"/>
          <w:szCs w:val="24"/>
          <w:lang w:val="en-US"/>
        </w:rPr>
        <w:tab/>
      </w:r>
      <w:r w:rsidRPr="000028E1">
        <w:rPr>
          <w:rFonts w:ascii="Arial" w:eastAsia="游明朝" w:hAnsi="Arial" w:cs="Arial" w:hint="eastAsia"/>
          <w:bCs/>
          <w:sz w:val="24"/>
          <w:szCs w:val="24"/>
          <w:lang w:val="en-US" w:eastAsia="ja-JP"/>
        </w:rPr>
        <w:t>7</w:t>
      </w:r>
      <w:r w:rsidRPr="000028E1">
        <w:rPr>
          <w:rFonts w:ascii="Arial" w:eastAsia="游明朝" w:hAnsi="Arial" w:cs="Arial"/>
          <w:bCs/>
          <w:sz w:val="24"/>
          <w:szCs w:val="24"/>
          <w:lang w:val="en-US" w:eastAsia="ja-JP"/>
        </w:rPr>
        <w:t>.</w:t>
      </w:r>
      <w:r w:rsidRPr="000028E1">
        <w:rPr>
          <w:rFonts w:ascii="Arial" w:eastAsia="游明朝" w:hAnsi="Arial" w:cs="Arial" w:hint="eastAsia"/>
          <w:bCs/>
          <w:sz w:val="24"/>
          <w:szCs w:val="24"/>
          <w:lang w:val="en-US" w:eastAsia="ja-JP"/>
        </w:rPr>
        <w:t>1</w:t>
      </w:r>
      <w:r w:rsidRPr="000028E1">
        <w:rPr>
          <w:rFonts w:ascii="Arial" w:eastAsia="游明朝" w:hAnsi="Arial" w:cs="Arial"/>
          <w:bCs/>
          <w:sz w:val="24"/>
          <w:szCs w:val="24"/>
          <w:lang w:val="en-US" w:eastAsia="ja-JP"/>
        </w:rPr>
        <w:t>.</w:t>
      </w:r>
      <w:r w:rsidRPr="000028E1">
        <w:rPr>
          <w:rFonts w:ascii="Arial" w:eastAsia="游明朝" w:hAnsi="Arial" w:cs="Arial" w:hint="eastAsia"/>
          <w:bCs/>
          <w:sz w:val="24"/>
          <w:szCs w:val="24"/>
          <w:lang w:val="en-US" w:eastAsia="ja-JP"/>
        </w:rPr>
        <w:t>4</w:t>
      </w:r>
    </w:p>
    <w:p w14:paraId="17B74458" w14:textId="77777777" w:rsidR="006D36BF" w:rsidRPr="000028E1" w:rsidRDefault="006D36BF" w:rsidP="006D36BF">
      <w:pPr>
        <w:spacing w:after="0" w:line="360" w:lineRule="auto"/>
        <w:ind w:left="1988" w:hanging="1988"/>
        <w:jc w:val="both"/>
        <w:rPr>
          <w:rFonts w:ascii="Arial" w:eastAsia="游明朝" w:hAnsi="Arial" w:cs="Arial"/>
          <w:bCs/>
          <w:sz w:val="24"/>
          <w:szCs w:val="24"/>
          <w:lang w:val="en-US" w:eastAsia="ja-JP"/>
        </w:rPr>
      </w:pPr>
      <w:r w:rsidRPr="000028E1">
        <w:rPr>
          <w:rFonts w:ascii="Arial" w:hAnsi="Arial" w:cs="Arial"/>
          <w:bCs/>
          <w:sz w:val="24"/>
          <w:szCs w:val="24"/>
          <w:lang w:val="en-US"/>
        </w:rPr>
        <w:t>Document for:</w:t>
      </w:r>
      <w:r w:rsidRPr="000028E1">
        <w:rPr>
          <w:rFonts w:ascii="Arial" w:hAnsi="Arial" w:cs="Arial"/>
          <w:bCs/>
          <w:sz w:val="24"/>
          <w:szCs w:val="24"/>
          <w:lang w:val="en-US"/>
        </w:rPr>
        <w:tab/>
      </w:r>
      <w:r w:rsidRPr="000028E1">
        <w:rPr>
          <w:rFonts w:ascii="Arial" w:eastAsia="游明朝" w:hAnsi="Arial" w:cs="Arial" w:hint="eastAsia"/>
          <w:bCs/>
          <w:sz w:val="24"/>
          <w:szCs w:val="24"/>
          <w:lang w:val="en-US" w:eastAsia="ja-JP"/>
        </w:rPr>
        <w:t>Approval</w:t>
      </w:r>
    </w:p>
    <w:p w14:paraId="701D6595" w14:textId="1FDB6A63" w:rsidR="000D4FC7" w:rsidRPr="000028E1" w:rsidRDefault="000D4FC7" w:rsidP="000D4FC7">
      <w:pPr>
        <w:pStyle w:val="1"/>
        <w:numPr>
          <w:ilvl w:val="0"/>
          <w:numId w:val="9"/>
        </w:numPr>
        <w:overflowPunct w:val="0"/>
        <w:autoSpaceDE w:val="0"/>
        <w:autoSpaceDN w:val="0"/>
        <w:adjustRightInd w:val="0"/>
        <w:textAlignment w:val="baseline"/>
        <w:rPr>
          <w:rFonts w:eastAsia="SimSun"/>
          <w:szCs w:val="36"/>
        </w:rPr>
      </w:pPr>
      <w:r w:rsidRPr="000028E1">
        <w:rPr>
          <w:szCs w:val="36"/>
        </w:rPr>
        <w:t>Introduction</w:t>
      </w:r>
    </w:p>
    <w:p w14:paraId="110F43FB" w14:textId="2E47FC94" w:rsidR="00615FE7" w:rsidRPr="000028E1" w:rsidRDefault="000D4FC7" w:rsidP="000D4FC7">
      <w:pPr>
        <w:spacing w:before="240" w:line="360" w:lineRule="auto"/>
        <w:ind w:firstLine="288"/>
        <w:rPr>
          <w:lang w:eastAsia="ja-JP"/>
        </w:rPr>
      </w:pPr>
      <w:bookmarkStart w:id="1" w:name="_Hlk149842433"/>
      <w:r w:rsidRPr="000028E1">
        <w:rPr>
          <w:lang w:eastAsia="ja-JP"/>
        </w:rPr>
        <w:t>At the last RAN#10</w:t>
      </w:r>
      <w:r w:rsidRPr="000028E1">
        <w:rPr>
          <w:rFonts w:hint="eastAsia"/>
          <w:lang w:eastAsia="ja-JP"/>
        </w:rPr>
        <w:t>9</w:t>
      </w:r>
      <w:r w:rsidRPr="000028E1">
        <w:rPr>
          <w:lang w:eastAsia="ja-JP"/>
        </w:rPr>
        <w:t xml:space="preserve"> meeting, Rel-</w:t>
      </w:r>
      <w:r w:rsidRPr="000028E1">
        <w:rPr>
          <w:rFonts w:hint="eastAsia"/>
          <w:lang w:eastAsia="ja-JP"/>
        </w:rPr>
        <w:t>20</w:t>
      </w:r>
      <w:r w:rsidRPr="000028E1">
        <w:rPr>
          <w:lang w:eastAsia="ja-JP"/>
        </w:rPr>
        <w:t xml:space="preserve"> UE RF enhancements WI was approved [1]. One of the objectives in the WI is to </w:t>
      </w:r>
      <w:r w:rsidRPr="000028E1">
        <w:rPr>
          <w:rFonts w:hint="eastAsia"/>
          <w:lang w:eastAsia="ja-JP"/>
        </w:rPr>
        <w:t>s</w:t>
      </w:r>
      <w:r w:rsidRPr="000028E1">
        <w:rPr>
          <w:lang w:eastAsia="ja-JP"/>
        </w:rPr>
        <w:t>t</w:t>
      </w:r>
      <w:r w:rsidRPr="000028E1">
        <w:rPr>
          <w:rFonts w:hint="eastAsia"/>
          <w:lang w:eastAsia="ja-JP"/>
        </w:rPr>
        <w:t xml:space="preserve">udy </w:t>
      </w:r>
      <w:r w:rsidRPr="000028E1">
        <w:rPr>
          <w:lang w:eastAsia="ja-JP"/>
        </w:rPr>
        <w:t>t</w:t>
      </w:r>
      <w:r w:rsidRPr="000028E1">
        <w:rPr>
          <w:rFonts w:hint="eastAsia"/>
          <w:lang w:eastAsia="ja-JP"/>
        </w:rPr>
        <w:t xml:space="preserve">he </w:t>
      </w:r>
      <w:r w:rsidR="00B349D0" w:rsidRPr="000028E1">
        <w:rPr>
          <w:rFonts w:hint="eastAsia"/>
          <w:lang w:eastAsia="ja-JP"/>
        </w:rPr>
        <w:t xml:space="preserve">new </w:t>
      </w:r>
      <w:r w:rsidRPr="000028E1">
        <w:rPr>
          <w:rFonts w:hint="eastAsia"/>
          <w:lang w:eastAsia="ja-JP"/>
        </w:rPr>
        <w:t>possibili</w:t>
      </w:r>
      <w:r w:rsidRPr="000028E1">
        <w:rPr>
          <w:lang w:eastAsia="ja-JP"/>
        </w:rPr>
        <w:t>t</w:t>
      </w:r>
      <w:r w:rsidRPr="000028E1">
        <w:rPr>
          <w:rFonts w:hint="eastAsia"/>
          <w:lang w:eastAsia="ja-JP"/>
        </w:rPr>
        <w:t xml:space="preserve">y and specify </w:t>
      </w:r>
      <w:r w:rsidRPr="000028E1">
        <w:rPr>
          <w:lang w:eastAsia="ja-JP"/>
        </w:rPr>
        <w:t>t</w:t>
      </w:r>
      <w:r w:rsidRPr="000028E1">
        <w:rPr>
          <w:rFonts w:hint="eastAsia"/>
          <w:lang w:eastAsia="ja-JP"/>
        </w:rPr>
        <w:t>he UE RF requiremen</w:t>
      </w:r>
      <w:r w:rsidRPr="000028E1">
        <w:rPr>
          <w:lang w:eastAsia="ja-JP"/>
        </w:rPr>
        <w:t>t</w:t>
      </w:r>
      <w:r w:rsidRPr="000028E1">
        <w:rPr>
          <w:rFonts w:hint="eastAsia"/>
          <w:lang w:eastAsia="ja-JP"/>
        </w:rPr>
        <w:t xml:space="preserve">s of </w:t>
      </w:r>
      <w:r w:rsidRPr="000028E1">
        <w:rPr>
          <w:lang w:eastAsia="ja-JP"/>
        </w:rPr>
        <w:t xml:space="preserve">HPUE for </w:t>
      </w:r>
      <w:r w:rsidRPr="000028E1">
        <w:rPr>
          <w:rFonts w:hint="eastAsia"/>
          <w:lang w:eastAsia="ja-JP"/>
        </w:rPr>
        <w:t>NR single carrier</w:t>
      </w:r>
      <w:r w:rsidRPr="000028E1">
        <w:rPr>
          <w:lang w:eastAsia="ja-JP"/>
        </w:rPr>
        <w:t>. This paper provides our initial view on th</w:t>
      </w:r>
      <w:r w:rsidRPr="000028E1">
        <w:rPr>
          <w:rFonts w:hint="eastAsia"/>
          <w:lang w:eastAsia="ja-JP"/>
        </w:rPr>
        <w:t>is</w:t>
      </w:r>
      <w:r w:rsidRPr="000028E1">
        <w:rPr>
          <w:lang w:eastAsia="ja-JP"/>
        </w:rPr>
        <w:t xml:space="preserve"> topic.</w:t>
      </w:r>
    </w:p>
    <w:bookmarkEnd w:id="1"/>
    <w:p w14:paraId="5C0872C9" w14:textId="74EBF9C6" w:rsidR="000D4FC7" w:rsidRPr="000028E1" w:rsidRDefault="00A911B9" w:rsidP="000D4FC7">
      <w:pPr>
        <w:pStyle w:val="1"/>
        <w:numPr>
          <w:ilvl w:val="0"/>
          <w:numId w:val="9"/>
        </w:numPr>
        <w:overflowPunct w:val="0"/>
        <w:autoSpaceDE w:val="0"/>
        <w:autoSpaceDN w:val="0"/>
        <w:adjustRightInd w:val="0"/>
        <w:textAlignment w:val="baseline"/>
        <w:rPr>
          <w:rFonts w:eastAsia="SimSun"/>
          <w:szCs w:val="36"/>
        </w:rPr>
      </w:pPr>
      <w:r w:rsidRPr="000028E1">
        <w:rPr>
          <w:rFonts w:hint="eastAsia"/>
          <w:szCs w:val="36"/>
          <w:lang w:eastAsia="ja-JP"/>
        </w:rPr>
        <w:t>Background</w:t>
      </w:r>
    </w:p>
    <w:p w14:paraId="05AA623E" w14:textId="3BEAC09B" w:rsidR="000D4FC7" w:rsidRPr="000028E1" w:rsidRDefault="000D4FC7" w:rsidP="000D4FC7">
      <w:pPr>
        <w:spacing w:before="240" w:line="360" w:lineRule="auto"/>
        <w:ind w:firstLine="288"/>
        <w:rPr>
          <w:rFonts w:eastAsia="游明朝"/>
          <w:lang w:eastAsia="ja-JP"/>
        </w:rPr>
      </w:pPr>
      <w:bookmarkStart w:id="2" w:name="_Hlk163086739"/>
      <w:r w:rsidRPr="000028E1">
        <w:rPr>
          <w:rFonts w:eastAsia="游明朝"/>
          <w:lang w:eastAsia="ja-JP"/>
        </w:rPr>
        <w:t>RAN#10</w:t>
      </w:r>
      <w:r w:rsidRPr="000028E1">
        <w:rPr>
          <w:rFonts w:eastAsia="游明朝" w:hint="eastAsia"/>
          <w:lang w:eastAsia="ja-JP"/>
        </w:rPr>
        <w:t>9</w:t>
      </w:r>
      <w:r w:rsidRPr="000028E1">
        <w:rPr>
          <w:rFonts w:eastAsia="游明朝"/>
          <w:lang w:eastAsia="ja-JP"/>
        </w:rPr>
        <w:t xml:space="preserve"> approved Rel-</w:t>
      </w:r>
      <w:r w:rsidRPr="000028E1">
        <w:rPr>
          <w:rFonts w:eastAsia="游明朝" w:hint="eastAsia"/>
          <w:lang w:eastAsia="ja-JP"/>
        </w:rPr>
        <w:t>20</w:t>
      </w:r>
      <w:r w:rsidRPr="000028E1">
        <w:rPr>
          <w:rFonts w:eastAsia="游明朝"/>
          <w:lang w:eastAsia="ja-JP"/>
        </w:rPr>
        <w:t xml:space="preserve"> UE RF enhancements WI [1]. One of the objectives in the WI is to s</w:t>
      </w:r>
      <w:r w:rsidRPr="000028E1">
        <w:rPr>
          <w:rFonts w:eastAsia="游明朝" w:hint="eastAsia"/>
          <w:lang w:eastAsia="ja-JP"/>
        </w:rPr>
        <w:t>pecify</w:t>
      </w:r>
      <w:r w:rsidRPr="000028E1">
        <w:rPr>
          <w:rFonts w:eastAsia="游明朝"/>
          <w:lang w:eastAsia="ja-JP"/>
        </w:rPr>
        <w:t xml:space="preserve"> </w:t>
      </w:r>
      <w:r w:rsidR="00B349D0" w:rsidRPr="000028E1">
        <w:rPr>
          <w:lang w:eastAsia="ja-JP"/>
        </w:rPr>
        <w:t>t</w:t>
      </w:r>
      <w:r w:rsidR="00B349D0" w:rsidRPr="000028E1">
        <w:rPr>
          <w:rFonts w:hint="eastAsia"/>
          <w:lang w:eastAsia="ja-JP"/>
        </w:rPr>
        <w:t xml:space="preserve">he </w:t>
      </w:r>
      <w:r w:rsidR="00B349D0" w:rsidRPr="000028E1">
        <w:rPr>
          <w:rFonts w:eastAsia="游明朝" w:hint="eastAsia"/>
          <w:lang w:eastAsia="ja-JP"/>
        </w:rPr>
        <w:t xml:space="preserve">new </w:t>
      </w:r>
      <w:r w:rsidRPr="000028E1">
        <w:rPr>
          <w:rFonts w:eastAsia="游明朝"/>
          <w:lang w:eastAsia="ja-JP"/>
        </w:rPr>
        <w:t>HPUE</w:t>
      </w:r>
      <w:r w:rsidRPr="000028E1">
        <w:rPr>
          <w:rFonts w:eastAsia="游明朝" w:hint="eastAsia"/>
          <w:lang w:eastAsia="ja-JP"/>
        </w:rPr>
        <w:t xml:space="preserve"> requirements</w:t>
      </w:r>
      <w:r w:rsidRPr="000028E1">
        <w:rPr>
          <w:rFonts w:eastAsia="游明朝"/>
          <w:lang w:eastAsia="ja-JP"/>
        </w:rPr>
        <w:t xml:space="preserve"> for </w:t>
      </w:r>
      <w:r w:rsidRPr="000028E1">
        <w:rPr>
          <w:rFonts w:eastAsia="游明朝" w:hint="eastAsia"/>
          <w:lang w:eastAsia="ja-JP"/>
        </w:rPr>
        <w:t>single carrier</w:t>
      </w:r>
      <w:r w:rsidRPr="000028E1">
        <w:rPr>
          <w:rFonts w:eastAsia="游明朝"/>
          <w:lang w:eastAsia="ja-JP"/>
        </w:rPr>
        <w:t xml:space="preserve"> with </w:t>
      </w:r>
      <w:r w:rsidRPr="000028E1">
        <w:rPr>
          <w:rFonts w:eastAsia="游明朝" w:hint="eastAsia"/>
          <w:lang w:eastAsia="ja-JP"/>
        </w:rPr>
        <w:t>NR FR1 bands</w:t>
      </w:r>
      <w:r w:rsidRPr="000028E1">
        <w:rPr>
          <w:rFonts w:eastAsia="游明朝"/>
          <w:lang w:eastAsia="ja-JP"/>
        </w:rPr>
        <w:t xml:space="preserve">. </w:t>
      </w:r>
      <w:r w:rsidRPr="000028E1">
        <w:rPr>
          <w:rFonts w:eastAsia="游明朝" w:hint="eastAsia"/>
          <w:lang w:eastAsia="ja-JP"/>
        </w:rPr>
        <w:t xml:space="preserve">The </w:t>
      </w:r>
      <w:r w:rsidRPr="000028E1">
        <w:rPr>
          <w:rFonts w:eastAsia="游明朝"/>
          <w:lang w:eastAsia="ja-JP"/>
        </w:rPr>
        <w:t>objective</w:t>
      </w:r>
      <w:r w:rsidRPr="000028E1">
        <w:rPr>
          <w:rFonts w:eastAsia="游明朝" w:hint="eastAsia"/>
          <w:lang w:eastAsia="ja-JP"/>
        </w:rPr>
        <w:t>s for</w:t>
      </w:r>
      <w:r w:rsidRPr="000028E1">
        <w:rPr>
          <w:rFonts w:eastAsia="游明朝"/>
          <w:lang w:eastAsia="ja-JP"/>
        </w:rPr>
        <w:t xml:space="preserve"> </w:t>
      </w:r>
      <w:r w:rsidRPr="000028E1">
        <w:rPr>
          <w:rFonts w:eastAsia="游明朝" w:hint="eastAsia"/>
          <w:lang w:eastAsia="ja-JP"/>
        </w:rPr>
        <w:t>HPUE requirements</w:t>
      </w:r>
      <w:r w:rsidRPr="000028E1">
        <w:rPr>
          <w:rFonts w:eastAsia="游明朝"/>
          <w:lang w:eastAsia="ja-JP"/>
        </w:rPr>
        <w:t xml:space="preserve"> </w:t>
      </w:r>
      <w:r w:rsidRPr="000028E1">
        <w:rPr>
          <w:rFonts w:eastAsia="游明朝" w:hint="eastAsia"/>
          <w:lang w:eastAsia="ja-JP"/>
        </w:rPr>
        <w:t>are</w:t>
      </w:r>
      <w:r w:rsidRPr="000028E1">
        <w:rPr>
          <w:rFonts w:eastAsia="游明朝"/>
          <w:lang w:eastAsia="ja-JP"/>
        </w:rPr>
        <w:t xml:space="preserve"> shown below</w:t>
      </w:r>
      <w:r w:rsidRPr="000028E1">
        <w:rPr>
          <w:rFonts w:eastAsia="游明朝" w:hint="eastAsia"/>
          <w:lang w:eastAsia="ja-JP"/>
        </w:rPr>
        <w:t>:</w:t>
      </w:r>
      <w:bookmarkEnd w:id="2"/>
    </w:p>
    <w:p w14:paraId="74879633" w14:textId="77777777" w:rsidR="000D4FC7" w:rsidRPr="000028E1" w:rsidRDefault="000D4FC7" w:rsidP="000D4FC7">
      <w:pPr>
        <w:pBdr>
          <w:bottom w:val="single" w:sz="6" w:space="1" w:color="auto"/>
        </w:pBdr>
        <w:spacing w:line="360" w:lineRule="auto"/>
        <w:rPr>
          <w:rFonts w:eastAsia="游明朝"/>
          <w:b/>
          <w:bCs/>
          <w:lang w:eastAsia="ja-JP"/>
        </w:rPr>
      </w:pPr>
    </w:p>
    <w:p w14:paraId="63BD1D58" w14:textId="77777777" w:rsidR="000D4FC7" w:rsidRPr="000028E1" w:rsidRDefault="000D4FC7" w:rsidP="000D4FC7">
      <w:pPr>
        <w:spacing w:after="60"/>
        <w:jc w:val="both"/>
        <w:rPr>
          <w:lang w:eastAsia="zh-CN"/>
        </w:rPr>
      </w:pPr>
      <w:r w:rsidRPr="000028E1">
        <w:rPr>
          <w:b/>
        </w:rPr>
        <w:t>High power UE (HPUE) for NR single carrier operation</w:t>
      </w:r>
    </w:p>
    <w:p w14:paraId="691BA071" w14:textId="77777777" w:rsidR="000D4FC7" w:rsidRPr="000028E1" w:rsidRDefault="000D4FC7" w:rsidP="000D4FC7">
      <w:pPr>
        <w:pStyle w:val="afc"/>
        <w:widowControl w:val="0"/>
        <w:numPr>
          <w:ilvl w:val="0"/>
          <w:numId w:val="8"/>
        </w:numPr>
        <w:overflowPunct/>
        <w:autoSpaceDE/>
        <w:autoSpaceDN/>
        <w:adjustRightInd/>
        <w:spacing w:after="0"/>
        <w:contextualSpacing w:val="0"/>
        <w:jc w:val="both"/>
        <w:textAlignment w:val="auto"/>
      </w:pPr>
      <w:r w:rsidRPr="000028E1">
        <w:rPr>
          <w:rFonts w:hint="eastAsia"/>
        </w:rPr>
        <w:t>Specify the UE RF requirements for single carrier TDD to support 4Tx for CPE/FWA UE with 4x26dBm PA configurations</w:t>
      </w:r>
    </w:p>
    <w:p w14:paraId="63E70955" w14:textId="77777777" w:rsidR="000D4FC7" w:rsidRPr="000028E1" w:rsidRDefault="000D4FC7" w:rsidP="000D4FC7">
      <w:pPr>
        <w:pStyle w:val="afc"/>
        <w:widowControl w:val="0"/>
        <w:numPr>
          <w:ilvl w:val="1"/>
          <w:numId w:val="8"/>
        </w:numPr>
        <w:overflowPunct/>
        <w:autoSpaceDE/>
        <w:autoSpaceDN/>
        <w:adjustRightInd/>
        <w:spacing w:after="0"/>
        <w:contextualSpacing w:val="0"/>
        <w:jc w:val="both"/>
        <w:textAlignment w:val="auto"/>
      </w:pPr>
      <w:r w:rsidRPr="000028E1">
        <w:t xml:space="preserve">Co-existence study </w:t>
      </w:r>
      <w:r w:rsidRPr="000028E1">
        <w:rPr>
          <w:rFonts w:eastAsia="DengXian" w:hint="eastAsia"/>
        </w:rPr>
        <w:t>for ACLR, specify ACLR requirements if needed</w:t>
      </w:r>
    </w:p>
    <w:p w14:paraId="315DEC81" w14:textId="77777777" w:rsidR="000D4FC7" w:rsidRPr="000028E1" w:rsidRDefault="000D4FC7" w:rsidP="000D4FC7">
      <w:pPr>
        <w:pStyle w:val="afc"/>
        <w:widowControl w:val="0"/>
        <w:numPr>
          <w:ilvl w:val="1"/>
          <w:numId w:val="8"/>
        </w:numPr>
        <w:overflowPunct/>
        <w:autoSpaceDE/>
        <w:autoSpaceDN/>
        <w:adjustRightInd/>
        <w:spacing w:after="0"/>
        <w:contextualSpacing w:val="0"/>
        <w:jc w:val="both"/>
        <w:textAlignment w:val="auto"/>
      </w:pPr>
      <w:r w:rsidRPr="000028E1">
        <w:t>Specify the UE RF requirements including maximum output power (MOP), MPR requirements, etc.</w:t>
      </w:r>
    </w:p>
    <w:p w14:paraId="7B46D68B" w14:textId="77777777" w:rsidR="000D4FC7" w:rsidRPr="000028E1" w:rsidRDefault="000D4FC7" w:rsidP="000D4FC7">
      <w:pPr>
        <w:pStyle w:val="afc"/>
        <w:widowControl w:val="0"/>
        <w:numPr>
          <w:ilvl w:val="2"/>
          <w:numId w:val="8"/>
        </w:numPr>
        <w:overflowPunct/>
        <w:autoSpaceDE/>
        <w:autoSpaceDN/>
        <w:adjustRightInd/>
        <w:spacing w:after="0"/>
        <w:contextualSpacing w:val="0"/>
        <w:jc w:val="both"/>
        <w:textAlignment w:val="auto"/>
      </w:pPr>
      <w:r w:rsidRPr="000028E1">
        <w:t xml:space="preserve">Supporting 4x4 UL MIMO and </w:t>
      </w:r>
      <w:proofErr w:type="spellStart"/>
      <w:r w:rsidRPr="000028E1">
        <w:t>TxD</w:t>
      </w:r>
      <w:proofErr w:type="spellEnd"/>
    </w:p>
    <w:p w14:paraId="67A18FD9" w14:textId="77777777" w:rsidR="000D4FC7" w:rsidRPr="000028E1" w:rsidRDefault="000D4FC7" w:rsidP="000D4FC7">
      <w:pPr>
        <w:pStyle w:val="afc"/>
        <w:widowControl w:val="0"/>
        <w:numPr>
          <w:ilvl w:val="1"/>
          <w:numId w:val="8"/>
        </w:numPr>
        <w:overflowPunct/>
        <w:autoSpaceDE/>
        <w:autoSpaceDN/>
        <w:adjustRightInd/>
        <w:spacing w:after="0"/>
        <w:contextualSpacing w:val="0"/>
        <w:jc w:val="both"/>
        <w:textAlignment w:val="auto"/>
      </w:pPr>
      <w:r w:rsidRPr="000028E1">
        <w:t>Specify the band specific requirements for exemplary bands</w:t>
      </w:r>
    </w:p>
    <w:p w14:paraId="3C1873B0" w14:textId="77777777" w:rsidR="000D4FC7" w:rsidRPr="000028E1" w:rsidRDefault="000D4FC7" w:rsidP="000D4FC7">
      <w:pPr>
        <w:pStyle w:val="afc"/>
        <w:widowControl w:val="0"/>
        <w:numPr>
          <w:ilvl w:val="2"/>
          <w:numId w:val="8"/>
        </w:numPr>
        <w:overflowPunct/>
        <w:autoSpaceDE/>
        <w:autoSpaceDN/>
        <w:adjustRightInd/>
        <w:spacing w:after="0"/>
        <w:contextualSpacing w:val="0"/>
        <w:jc w:val="both"/>
        <w:textAlignment w:val="auto"/>
      </w:pPr>
      <w:r w:rsidRPr="000028E1">
        <w:rPr>
          <w:rFonts w:hint="eastAsia"/>
        </w:rPr>
        <w:t>E</w:t>
      </w:r>
      <w:r w:rsidRPr="000028E1">
        <w:t>xample bands: n41, n77/n78, n79, n104</w:t>
      </w:r>
    </w:p>
    <w:p w14:paraId="111B0A72" w14:textId="77777777" w:rsidR="000D4FC7" w:rsidRPr="000028E1" w:rsidRDefault="000D4FC7" w:rsidP="000D4FC7">
      <w:pPr>
        <w:pStyle w:val="afc"/>
        <w:widowControl w:val="0"/>
        <w:numPr>
          <w:ilvl w:val="1"/>
          <w:numId w:val="8"/>
        </w:numPr>
        <w:overflowPunct/>
        <w:autoSpaceDE/>
        <w:autoSpaceDN/>
        <w:adjustRightInd/>
        <w:spacing w:after="0"/>
        <w:contextualSpacing w:val="0"/>
        <w:jc w:val="both"/>
        <w:textAlignment w:val="auto"/>
      </w:pPr>
      <w:r w:rsidRPr="000028E1">
        <w:rPr>
          <w:rFonts w:eastAsia="DengXian"/>
        </w:rPr>
        <w:t>Maximum output power is up to 32 dBm</w:t>
      </w:r>
    </w:p>
    <w:p w14:paraId="556C7348" w14:textId="77777777" w:rsidR="000D4FC7" w:rsidRPr="000028E1" w:rsidRDefault="000D4FC7" w:rsidP="000D4FC7">
      <w:pPr>
        <w:pStyle w:val="afc"/>
        <w:widowControl w:val="0"/>
        <w:numPr>
          <w:ilvl w:val="2"/>
          <w:numId w:val="8"/>
        </w:numPr>
        <w:overflowPunct/>
        <w:autoSpaceDE/>
        <w:autoSpaceDN/>
        <w:adjustRightInd/>
        <w:spacing w:after="0"/>
        <w:contextualSpacing w:val="0"/>
        <w:jc w:val="both"/>
        <w:textAlignment w:val="auto"/>
      </w:pPr>
      <w:r w:rsidRPr="000028E1">
        <w:t>RAN4 to determine whether to reuse PC1 or introduce new power class</w:t>
      </w:r>
    </w:p>
    <w:p w14:paraId="3C8F7004" w14:textId="77777777" w:rsidR="000D4FC7" w:rsidRPr="000028E1" w:rsidRDefault="000D4FC7" w:rsidP="000D4FC7"/>
    <w:p w14:paraId="65C921A4" w14:textId="77777777" w:rsidR="000D4FC7" w:rsidRPr="000028E1" w:rsidRDefault="000D4FC7" w:rsidP="000D4FC7">
      <w:pPr>
        <w:pStyle w:val="afc"/>
        <w:widowControl w:val="0"/>
        <w:numPr>
          <w:ilvl w:val="0"/>
          <w:numId w:val="8"/>
        </w:numPr>
        <w:overflowPunct/>
        <w:autoSpaceDE/>
        <w:autoSpaceDN/>
        <w:adjustRightInd/>
        <w:spacing w:after="0"/>
        <w:contextualSpacing w:val="0"/>
        <w:jc w:val="both"/>
        <w:textAlignment w:val="auto"/>
      </w:pPr>
      <w:r w:rsidRPr="000028E1">
        <w:t>PC1.5 with 2Tx for FDD bands for handheld and FWA UE</w:t>
      </w:r>
    </w:p>
    <w:p w14:paraId="701C88C3" w14:textId="77777777" w:rsidR="000D4FC7" w:rsidRPr="000028E1" w:rsidRDefault="000D4FC7" w:rsidP="000D4FC7">
      <w:pPr>
        <w:pStyle w:val="afc"/>
        <w:widowControl w:val="0"/>
        <w:numPr>
          <w:ilvl w:val="1"/>
          <w:numId w:val="8"/>
        </w:numPr>
        <w:overflowPunct/>
        <w:autoSpaceDE/>
        <w:autoSpaceDN/>
        <w:adjustRightInd/>
        <w:spacing w:after="0"/>
        <w:contextualSpacing w:val="0"/>
        <w:jc w:val="both"/>
        <w:textAlignment w:val="auto"/>
      </w:pPr>
      <w:r w:rsidRPr="000028E1">
        <w:t>Specify the UE RF requirements including maximum output power (MOP), MPR requirements, etc.</w:t>
      </w:r>
    </w:p>
    <w:p w14:paraId="11B7882B" w14:textId="77777777" w:rsidR="000D4FC7" w:rsidRPr="000028E1" w:rsidRDefault="000D4FC7" w:rsidP="000D4FC7">
      <w:pPr>
        <w:pStyle w:val="afc"/>
        <w:widowControl w:val="0"/>
        <w:numPr>
          <w:ilvl w:val="2"/>
          <w:numId w:val="8"/>
        </w:numPr>
        <w:overflowPunct/>
        <w:autoSpaceDE/>
        <w:autoSpaceDN/>
        <w:adjustRightInd/>
        <w:spacing w:after="0"/>
        <w:contextualSpacing w:val="0"/>
        <w:jc w:val="both"/>
        <w:textAlignment w:val="auto"/>
      </w:pPr>
      <w:r w:rsidRPr="000028E1">
        <w:t xml:space="preserve">Supporting 2x2 UL MIMO and </w:t>
      </w:r>
      <w:proofErr w:type="spellStart"/>
      <w:r w:rsidRPr="000028E1">
        <w:t>TxD</w:t>
      </w:r>
      <w:proofErr w:type="spellEnd"/>
    </w:p>
    <w:p w14:paraId="48EF9FAE" w14:textId="77777777" w:rsidR="000D4FC7" w:rsidRPr="000028E1" w:rsidRDefault="000D4FC7" w:rsidP="000D4FC7">
      <w:pPr>
        <w:pStyle w:val="afc"/>
        <w:widowControl w:val="0"/>
        <w:numPr>
          <w:ilvl w:val="2"/>
          <w:numId w:val="8"/>
        </w:numPr>
        <w:overflowPunct/>
        <w:autoSpaceDE/>
        <w:autoSpaceDN/>
        <w:adjustRightInd/>
        <w:spacing w:after="0"/>
        <w:contextualSpacing w:val="0"/>
        <w:jc w:val="both"/>
        <w:textAlignment w:val="auto"/>
      </w:pPr>
      <w:r w:rsidRPr="000028E1">
        <w:t>Baseline PA configuration: 2 x 26 dBm</w:t>
      </w:r>
    </w:p>
    <w:p w14:paraId="2BCDA9AF" w14:textId="77777777" w:rsidR="000D4FC7" w:rsidRPr="000028E1" w:rsidRDefault="000D4FC7" w:rsidP="000D4FC7">
      <w:pPr>
        <w:pStyle w:val="afc"/>
        <w:widowControl w:val="0"/>
        <w:numPr>
          <w:ilvl w:val="1"/>
          <w:numId w:val="8"/>
        </w:numPr>
        <w:overflowPunct/>
        <w:autoSpaceDE/>
        <w:autoSpaceDN/>
        <w:adjustRightInd/>
        <w:spacing w:after="0"/>
        <w:contextualSpacing w:val="0"/>
        <w:jc w:val="both"/>
        <w:textAlignment w:val="auto"/>
      </w:pPr>
      <w:r w:rsidRPr="000028E1">
        <w:t>Specify the band specific requirements for exemplary bands</w:t>
      </w:r>
    </w:p>
    <w:p w14:paraId="0BF35F64" w14:textId="77777777" w:rsidR="000D4FC7" w:rsidRPr="000028E1" w:rsidRDefault="000D4FC7" w:rsidP="000D4FC7">
      <w:pPr>
        <w:pStyle w:val="afc"/>
        <w:widowControl w:val="0"/>
        <w:numPr>
          <w:ilvl w:val="1"/>
          <w:numId w:val="8"/>
        </w:numPr>
        <w:overflowPunct/>
        <w:autoSpaceDE/>
        <w:autoSpaceDN/>
        <w:adjustRightInd/>
        <w:spacing w:after="0"/>
        <w:contextualSpacing w:val="0"/>
        <w:jc w:val="both"/>
        <w:textAlignment w:val="auto"/>
      </w:pPr>
      <w:r w:rsidRPr="000028E1">
        <w:rPr>
          <w:rFonts w:hint="eastAsia"/>
        </w:rPr>
        <w:t>E</w:t>
      </w:r>
      <w:r w:rsidRPr="000028E1">
        <w:t>xample bands: n1, n25</w:t>
      </w:r>
    </w:p>
    <w:p w14:paraId="129F3761" w14:textId="77777777" w:rsidR="000D4FC7" w:rsidRPr="000028E1" w:rsidRDefault="000D4FC7" w:rsidP="000D4FC7">
      <w:pPr>
        <w:rPr>
          <w:lang w:val="en-US"/>
        </w:rPr>
      </w:pPr>
    </w:p>
    <w:p w14:paraId="011C32A0" w14:textId="77777777" w:rsidR="000D4FC7" w:rsidRPr="000028E1" w:rsidRDefault="000D4FC7" w:rsidP="000D4FC7">
      <w:pPr>
        <w:pStyle w:val="afc"/>
        <w:widowControl w:val="0"/>
        <w:numPr>
          <w:ilvl w:val="0"/>
          <w:numId w:val="8"/>
        </w:numPr>
        <w:overflowPunct/>
        <w:autoSpaceDE/>
        <w:autoSpaceDN/>
        <w:adjustRightInd/>
        <w:spacing w:after="0"/>
        <w:contextualSpacing w:val="0"/>
        <w:jc w:val="both"/>
        <w:textAlignment w:val="auto"/>
      </w:pPr>
      <w:r w:rsidRPr="000028E1">
        <w:t>PC1.5 1Tx for TDD bands for FWA</w:t>
      </w:r>
      <w:r w:rsidRPr="000028E1">
        <w:rPr>
          <w:rFonts w:eastAsia="DengXian" w:hint="eastAsia"/>
        </w:rPr>
        <w:t xml:space="preserve"> </w:t>
      </w:r>
      <w:r w:rsidRPr="000028E1">
        <w:t>UE</w:t>
      </w:r>
    </w:p>
    <w:p w14:paraId="31CEC1F3" w14:textId="77777777" w:rsidR="000D4FC7" w:rsidRPr="000028E1" w:rsidRDefault="000D4FC7" w:rsidP="000D4FC7">
      <w:pPr>
        <w:pStyle w:val="afc"/>
        <w:widowControl w:val="0"/>
        <w:numPr>
          <w:ilvl w:val="1"/>
          <w:numId w:val="8"/>
        </w:numPr>
        <w:overflowPunct/>
        <w:autoSpaceDE/>
        <w:autoSpaceDN/>
        <w:adjustRightInd/>
        <w:spacing w:after="0"/>
        <w:contextualSpacing w:val="0"/>
        <w:jc w:val="both"/>
        <w:textAlignment w:val="auto"/>
      </w:pPr>
      <w:r w:rsidRPr="000028E1">
        <w:t>Study the possibility of applying PC1.5 with 2Tx MPR/A-MPR requirements to PC1.5 with 1Tx, if feasible, specify the corresponding UE RF requirements, including maximum output power (MOP), MPR/A-MPR requirements, etc.</w:t>
      </w:r>
    </w:p>
    <w:p w14:paraId="63F345FE" w14:textId="77777777" w:rsidR="000D4FC7" w:rsidRPr="000028E1" w:rsidRDefault="000D4FC7" w:rsidP="000D4FC7">
      <w:pPr>
        <w:pStyle w:val="afc"/>
        <w:widowControl w:val="0"/>
        <w:numPr>
          <w:ilvl w:val="2"/>
          <w:numId w:val="8"/>
        </w:numPr>
        <w:overflowPunct/>
        <w:autoSpaceDE/>
        <w:autoSpaceDN/>
        <w:adjustRightInd/>
        <w:spacing w:after="0"/>
        <w:contextualSpacing w:val="0"/>
        <w:jc w:val="both"/>
        <w:textAlignment w:val="auto"/>
      </w:pPr>
      <w:r w:rsidRPr="000028E1">
        <w:t>Baseline PA configuration: 1 x 29 dBm</w:t>
      </w:r>
    </w:p>
    <w:p w14:paraId="06D107E4" w14:textId="77777777" w:rsidR="000D4FC7" w:rsidRPr="000028E1" w:rsidRDefault="000D4FC7" w:rsidP="000D4FC7">
      <w:pPr>
        <w:pStyle w:val="afc"/>
        <w:widowControl w:val="0"/>
        <w:numPr>
          <w:ilvl w:val="2"/>
          <w:numId w:val="8"/>
        </w:numPr>
        <w:overflowPunct/>
        <w:autoSpaceDE/>
        <w:autoSpaceDN/>
        <w:adjustRightInd/>
        <w:spacing w:after="0"/>
        <w:contextualSpacing w:val="0"/>
        <w:jc w:val="both"/>
        <w:textAlignment w:val="auto"/>
      </w:pPr>
      <w:r w:rsidRPr="000028E1">
        <w:rPr>
          <w:rFonts w:hint="eastAsia"/>
        </w:rPr>
        <w:t>E</w:t>
      </w:r>
      <w:r w:rsidRPr="000028E1">
        <w:t>xample bands: n41, n77/n78, n79</w:t>
      </w:r>
    </w:p>
    <w:p w14:paraId="1C28731F" w14:textId="77777777" w:rsidR="000D4FC7" w:rsidRPr="000028E1" w:rsidRDefault="000D4FC7" w:rsidP="000D4FC7">
      <w:pPr>
        <w:pStyle w:val="afc"/>
        <w:widowControl w:val="0"/>
        <w:numPr>
          <w:ilvl w:val="1"/>
          <w:numId w:val="8"/>
        </w:numPr>
        <w:overflowPunct/>
        <w:autoSpaceDE/>
        <w:autoSpaceDN/>
        <w:adjustRightInd/>
        <w:spacing w:after="0"/>
        <w:contextualSpacing w:val="0"/>
        <w:jc w:val="both"/>
        <w:textAlignment w:val="auto"/>
      </w:pPr>
      <w:r w:rsidRPr="000028E1">
        <w:t>This work is to start in 2026 Q4</w:t>
      </w:r>
    </w:p>
    <w:p w14:paraId="56D53611" w14:textId="77777777" w:rsidR="000D4FC7" w:rsidRPr="000028E1" w:rsidRDefault="000D4FC7" w:rsidP="000D4FC7">
      <w:pPr>
        <w:jc w:val="both"/>
        <w:rPr>
          <w:lang w:val="en-US"/>
        </w:rPr>
      </w:pPr>
    </w:p>
    <w:p w14:paraId="4C8800CB" w14:textId="77777777" w:rsidR="000D4FC7" w:rsidRPr="000028E1" w:rsidRDefault="000D4FC7" w:rsidP="000D4FC7">
      <w:pPr>
        <w:pStyle w:val="afc"/>
        <w:widowControl w:val="0"/>
        <w:numPr>
          <w:ilvl w:val="0"/>
          <w:numId w:val="8"/>
        </w:numPr>
        <w:overflowPunct/>
        <w:autoSpaceDE/>
        <w:autoSpaceDN/>
        <w:adjustRightInd/>
        <w:spacing w:after="0"/>
        <w:contextualSpacing w:val="0"/>
        <w:jc w:val="both"/>
        <w:textAlignment w:val="auto"/>
      </w:pPr>
      <w:r w:rsidRPr="000028E1">
        <w:t>2Tx for TDD bands for FWA UE</w:t>
      </w:r>
    </w:p>
    <w:p w14:paraId="189344B0" w14:textId="77777777" w:rsidR="000D4FC7" w:rsidRPr="000028E1" w:rsidRDefault="000D4FC7" w:rsidP="000D4FC7">
      <w:pPr>
        <w:pStyle w:val="afc"/>
        <w:widowControl w:val="0"/>
        <w:numPr>
          <w:ilvl w:val="1"/>
          <w:numId w:val="8"/>
        </w:numPr>
        <w:overflowPunct/>
        <w:autoSpaceDE/>
        <w:autoSpaceDN/>
        <w:adjustRightInd/>
        <w:spacing w:after="0"/>
        <w:contextualSpacing w:val="0"/>
        <w:jc w:val="both"/>
        <w:textAlignment w:val="auto"/>
      </w:pPr>
      <w:r w:rsidRPr="000028E1">
        <w:lastRenderedPageBreak/>
        <w:t>Study the possibility of applying PC1 with 4Tx A-MPR/MPR requirements to PC1 with 2Tx, if feasible, specify the corresponding UE RF requirements, including maximum output power (MOP), MPR/A-MPR requirements, etc.</w:t>
      </w:r>
    </w:p>
    <w:p w14:paraId="64BEDEB7" w14:textId="77777777" w:rsidR="000D4FC7" w:rsidRPr="000028E1" w:rsidRDefault="000D4FC7" w:rsidP="000D4FC7">
      <w:pPr>
        <w:pStyle w:val="afc"/>
        <w:widowControl w:val="0"/>
        <w:numPr>
          <w:ilvl w:val="2"/>
          <w:numId w:val="8"/>
        </w:numPr>
        <w:overflowPunct/>
        <w:autoSpaceDE/>
        <w:autoSpaceDN/>
        <w:adjustRightInd/>
        <w:spacing w:after="0"/>
        <w:contextualSpacing w:val="0"/>
        <w:jc w:val="both"/>
        <w:textAlignment w:val="auto"/>
      </w:pPr>
      <w:r w:rsidRPr="000028E1">
        <w:t>Baseline PA configuration: 2 x 29 dBm</w:t>
      </w:r>
    </w:p>
    <w:p w14:paraId="0972F6F7" w14:textId="77777777" w:rsidR="000D4FC7" w:rsidRPr="000028E1" w:rsidRDefault="000D4FC7" w:rsidP="000D4FC7">
      <w:pPr>
        <w:pStyle w:val="afc"/>
        <w:widowControl w:val="0"/>
        <w:numPr>
          <w:ilvl w:val="2"/>
          <w:numId w:val="8"/>
        </w:numPr>
        <w:overflowPunct/>
        <w:autoSpaceDE/>
        <w:autoSpaceDN/>
        <w:adjustRightInd/>
        <w:spacing w:after="0"/>
        <w:contextualSpacing w:val="0"/>
        <w:jc w:val="both"/>
        <w:textAlignment w:val="auto"/>
      </w:pPr>
      <w:r w:rsidRPr="000028E1">
        <w:rPr>
          <w:rFonts w:hint="eastAsia"/>
        </w:rPr>
        <w:t>E</w:t>
      </w:r>
      <w:r w:rsidRPr="000028E1">
        <w:t>xample bands: n41, n77/n78, n79, n104</w:t>
      </w:r>
    </w:p>
    <w:p w14:paraId="1A790519" w14:textId="77777777" w:rsidR="000D4FC7" w:rsidRPr="000028E1" w:rsidRDefault="000D4FC7" w:rsidP="000D4FC7">
      <w:pPr>
        <w:pStyle w:val="afc"/>
        <w:widowControl w:val="0"/>
        <w:numPr>
          <w:ilvl w:val="1"/>
          <w:numId w:val="8"/>
        </w:numPr>
        <w:overflowPunct/>
        <w:autoSpaceDE/>
        <w:autoSpaceDN/>
        <w:adjustRightInd/>
        <w:spacing w:after="0"/>
        <w:contextualSpacing w:val="0"/>
        <w:jc w:val="both"/>
        <w:textAlignment w:val="auto"/>
      </w:pPr>
      <w:r w:rsidRPr="000028E1">
        <w:rPr>
          <w:rFonts w:eastAsia="DengXian"/>
        </w:rPr>
        <w:t>Maximum output power is up to 32 dBm</w:t>
      </w:r>
    </w:p>
    <w:p w14:paraId="2FC55FBB" w14:textId="77777777" w:rsidR="000D4FC7" w:rsidRPr="000028E1" w:rsidRDefault="000D4FC7" w:rsidP="000D4FC7">
      <w:pPr>
        <w:pStyle w:val="afc"/>
        <w:widowControl w:val="0"/>
        <w:numPr>
          <w:ilvl w:val="2"/>
          <w:numId w:val="8"/>
        </w:numPr>
        <w:overflowPunct/>
        <w:autoSpaceDE/>
        <w:autoSpaceDN/>
        <w:adjustRightInd/>
        <w:spacing w:after="0"/>
        <w:contextualSpacing w:val="0"/>
        <w:jc w:val="both"/>
        <w:textAlignment w:val="auto"/>
      </w:pPr>
      <w:r w:rsidRPr="000028E1">
        <w:rPr>
          <w:rFonts w:eastAsia="DengXian"/>
        </w:rPr>
        <w:t>RAN4 to determine whether to reuse PC1 or introduce new power class</w:t>
      </w:r>
    </w:p>
    <w:p w14:paraId="4E45E4F2" w14:textId="6A4304E6" w:rsidR="000D4FC7" w:rsidRPr="000028E1" w:rsidRDefault="000D4FC7" w:rsidP="000D4FC7">
      <w:pPr>
        <w:pStyle w:val="afc"/>
        <w:widowControl w:val="0"/>
        <w:numPr>
          <w:ilvl w:val="1"/>
          <w:numId w:val="8"/>
        </w:numPr>
        <w:overflowPunct/>
        <w:autoSpaceDE/>
        <w:autoSpaceDN/>
        <w:adjustRightInd/>
        <w:spacing w:afterLines="100" w:after="240"/>
        <w:contextualSpacing w:val="0"/>
        <w:jc w:val="both"/>
        <w:textAlignment w:val="auto"/>
      </w:pPr>
      <w:r w:rsidRPr="000028E1">
        <w:t>This work is to start in 2026 Q4</w:t>
      </w:r>
    </w:p>
    <w:p w14:paraId="6A6CFB31" w14:textId="77777777" w:rsidR="000D4FC7" w:rsidRPr="000028E1" w:rsidRDefault="000D4FC7" w:rsidP="000D4FC7">
      <w:pPr>
        <w:pBdr>
          <w:bottom w:val="single" w:sz="6" w:space="1" w:color="auto"/>
        </w:pBdr>
        <w:spacing w:line="360" w:lineRule="auto"/>
        <w:rPr>
          <w:rFonts w:eastAsia="游明朝"/>
          <w:lang w:eastAsia="ja-JP"/>
        </w:rPr>
      </w:pPr>
    </w:p>
    <w:p w14:paraId="281696F8" w14:textId="77777777" w:rsidR="000D4FC7" w:rsidRPr="000028E1" w:rsidRDefault="000D4FC7" w:rsidP="00C111E5">
      <w:pPr>
        <w:rPr>
          <w:lang w:eastAsia="ja-JP"/>
        </w:rPr>
      </w:pPr>
    </w:p>
    <w:p w14:paraId="54A04172" w14:textId="256539C5" w:rsidR="000D4FC7" w:rsidRPr="000028E1" w:rsidRDefault="00A911B9" w:rsidP="00A911B9">
      <w:pPr>
        <w:pStyle w:val="afc"/>
        <w:numPr>
          <w:ilvl w:val="0"/>
          <w:numId w:val="9"/>
        </w:numPr>
        <w:rPr>
          <w:rFonts w:ascii="Arial" w:eastAsiaTheme="minorEastAsia" w:hAnsi="Arial"/>
          <w:sz w:val="36"/>
          <w:szCs w:val="36"/>
          <w:lang w:eastAsia="ja-JP"/>
        </w:rPr>
      </w:pPr>
      <w:r w:rsidRPr="000028E1">
        <w:rPr>
          <w:rFonts w:ascii="Arial" w:eastAsiaTheme="minorEastAsia" w:hAnsi="Arial" w:hint="eastAsia"/>
          <w:sz w:val="36"/>
          <w:szCs w:val="36"/>
          <w:lang w:eastAsia="ja-JP"/>
        </w:rPr>
        <w:t>Discussion on higher power class</w:t>
      </w:r>
      <w:r w:rsidR="000D4FC7" w:rsidRPr="000028E1">
        <w:rPr>
          <w:rFonts w:ascii="Arial" w:eastAsiaTheme="minorEastAsia" w:hAnsi="Arial"/>
          <w:sz w:val="36"/>
          <w:szCs w:val="36"/>
          <w:lang w:eastAsia="ja-JP"/>
        </w:rPr>
        <w:t xml:space="preserve"> with </w:t>
      </w:r>
      <w:r w:rsidR="000D4FC7" w:rsidRPr="000028E1">
        <w:rPr>
          <w:rFonts w:ascii="Arial" w:eastAsiaTheme="minorEastAsia" w:hAnsi="Arial" w:hint="eastAsia"/>
          <w:sz w:val="36"/>
          <w:szCs w:val="36"/>
          <w:lang w:eastAsia="ja-JP"/>
        </w:rPr>
        <w:t>4</w:t>
      </w:r>
      <w:r w:rsidR="000D4FC7" w:rsidRPr="000028E1">
        <w:rPr>
          <w:rFonts w:ascii="Arial" w:eastAsiaTheme="minorEastAsia" w:hAnsi="Arial"/>
          <w:sz w:val="36"/>
          <w:szCs w:val="36"/>
          <w:lang w:eastAsia="ja-JP"/>
        </w:rPr>
        <w:t xml:space="preserve">Tx for </w:t>
      </w:r>
      <w:r w:rsidRPr="000028E1">
        <w:rPr>
          <w:rFonts w:ascii="Arial" w:eastAsiaTheme="minorEastAsia" w:hAnsi="Arial" w:hint="eastAsia"/>
          <w:sz w:val="36"/>
          <w:szCs w:val="36"/>
          <w:lang w:eastAsia="ja-JP"/>
        </w:rPr>
        <w:t>CPE/</w:t>
      </w:r>
      <w:r w:rsidR="000D4FC7" w:rsidRPr="000028E1">
        <w:rPr>
          <w:rFonts w:ascii="Arial" w:eastAsiaTheme="minorEastAsia" w:hAnsi="Arial"/>
          <w:sz w:val="36"/>
          <w:szCs w:val="36"/>
          <w:lang w:eastAsia="ja-JP"/>
        </w:rPr>
        <w:t>FWA</w:t>
      </w:r>
    </w:p>
    <w:p w14:paraId="54C2C712" w14:textId="09080988" w:rsidR="00A911B9" w:rsidRPr="000028E1" w:rsidRDefault="00A911B9" w:rsidP="00A911B9">
      <w:pPr>
        <w:spacing w:before="240" w:line="360" w:lineRule="auto"/>
        <w:ind w:firstLine="288"/>
        <w:rPr>
          <w:rFonts w:eastAsia="游明朝"/>
          <w:lang w:eastAsia="ja-JP"/>
        </w:rPr>
      </w:pPr>
      <w:r w:rsidRPr="000028E1">
        <w:rPr>
          <w:rFonts w:eastAsia="游明朝" w:hint="eastAsia"/>
          <w:lang w:eastAsia="ja-JP"/>
        </w:rPr>
        <w:t xml:space="preserve">In Rel-18, </w:t>
      </w:r>
      <w:r w:rsidRPr="000028E1">
        <w:rPr>
          <w:lang w:eastAsia="ja-JP"/>
        </w:rPr>
        <w:t>4Tx</w:t>
      </w:r>
      <w:r w:rsidRPr="000028E1">
        <w:rPr>
          <w:rFonts w:hint="eastAsia"/>
          <w:lang w:eastAsia="ja-JP"/>
        </w:rPr>
        <w:t xml:space="preserve"> on single carrier</w:t>
      </w:r>
      <w:r w:rsidRPr="000028E1">
        <w:rPr>
          <w:lang w:eastAsia="ja-JP"/>
        </w:rPr>
        <w:t xml:space="preserve"> for </w:t>
      </w:r>
      <w:r w:rsidRPr="000028E1">
        <w:rPr>
          <w:rFonts w:hint="eastAsia"/>
          <w:lang w:eastAsia="ja-JP"/>
        </w:rPr>
        <w:t>CPE/</w:t>
      </w:r>
      <w:r w:rsidRPr="000028E1">
        <w:rPr>
          <w:lang w:eastAsia="ja-JP"/>
        </w:rPr>
        <w:t>FWA</w:t>
      </w:r>
      <w:r w:rsidRPr="000028E1">
        <w:rPr>
          <w:rFonts w:eastAsia="游明朝"/>
          <w:lang w:eastAsia="ja-JP"/>
        </w:rPr>
        <w:t xml:space="preserve"> was discussed</w:t>
      </w:r>
      <w:r w:rsidRPr="000028E1">
        <w:rPr>
          <w:rFonts w:eastAsia="游明朝" w:hint="eastAsia"/>
          <w:lang w:eastAsia="ja-JP"/>
        </w:rPr>
        <w:t xml:space="preserve"> [2]</w:t>
      </w:r>
      <w:r w:rsidRPr="000028E1">
        <w:rPr>
          <w:rFonts w:eastAsia="游明朝"/>
          <w:lang w:eastAsia="ja-JP"/>
        </w:rPr>
        <w:t>, and the requirement</w:t>
      </w:r>
      <w:r w:rsidRPr="000028E1">
        <w:rPr>
          <w:rFonts w:eastAsia="游明朝" w:hint="eastAsia"/>
          <w:lang w:eastAsia="ja-JP"/>
        </w:rPr>
        <w:t xml:space="preserve"> for </w:t>
      </w:r>
      <w:r w:rsidRPr="000028E1">
        <w:rPr>
          <w:rFonts w:eastAsia="游明朝"/>
          <w:lang w:eastAsia="ja-JP"/>
        </w:rPr>
        <w:t>PC1.5 was introduced, but not for the higher power classes</w:t>
      </w:r>
      <w:r w:rsidR="00B349D0" w:rsidRPr="000028E1">
        <w:rPr>
          <w:rFonts w:eastAsia="游明朝" w:hint="eastAsia"/>
          <w:lang w:eastAsia="ja-JP"/>
        </w:rPr>
        <w:t xml:space="preserve"> </w:t>
      </w:r>
      <w:r w:rsidR="00B349D0" w:rsidRPr="000028E1">
        <w:rPr>
          <w:rFonts w:eastAsia="游明朝"/>
          <w:lang w:eastAsia="ja-JP"/>
        </w:rPr>
        <w:t xml:space="preserve">than </w:t>
      </w:r>
      <w:r w:rsidR="00B349D0" w:rsidRPr="000028E1">
        <w:rPr>
          <w:rFonts w:eastAsia="游明朝" w:hint="eastAsia"/>
          <w:lang w:eastAsia="ja-JP"/>
        </w:rPr>
        <w:t>i</w:t>
      </w:r>
      <w:r w:rsidR="00B349D0" w:rsidRPr="000028E1">
        <w:rPr>
          <w:rFonts w:eastAsia="游明朝"/>
          <w:lang w:eastAsia="ja-JP"/>
        </w:rPr>
        <w:t>t</w:t>
      </w:r>
      <w:r w:rsidRPr="000028E1">
        <w:rPr>
          <w:rFonts w:eastAsia="游明朝"/>
          <w:lang w:eastAsia="ja-JP"/>
        </w:rPr>
        <w:t>.</w:t>
      </w:r>
      <w:r w:rsidRPr="000028E1">
        <w:t xml:space="preserve"> </w:t>
      </w:r>
      <w:r w:rsidRPr="000028E1">
        <w:rPr>
          <w:rFonts w:eastAsia="游明朝"/>
          <w:lang w:eastAsia="ja-JP"/>
        </w:rPr>
        <w:t>RAN4 already has PC1 which is a power class with higher maximum output power than PC1.5.</w:t>
      </w:r>
      <w:r w:rsidRPr="000028E1">
        <w:rPr>
          <w:rFonts w:eastAsia="游明朝" w:hint="eastAsia"/>
          <w:lang w:eastAsia="ja-JP"/>
        </w:rPr>
        <w:t xml:space="preserve"> </w:t>
      </w:r>
      <w:r w:rsidRPr="000028E1">
        <w:rPr>
          <w:lang w:eastAsia="ja-JP"/>
        </w:rPr>
        <w:t>T</w:t>
      </w:r>
      <w:r w:rsidRPr="000028E1">
        <w:rPr>
          <w:rFonts w:hint="eastAsia"/>
          <w:lang w:eastAsia="ja-JP"/>
        </w:rPr>
        <w:t xml:space="preserve">herefore, </w:t>
      </w:r>
      <w:r w:rsidRPr="000028E1">
        <w:rPr>
          <w:rFonts w:eastAsia="游明朝" w:hint="eastAsia"/>
          <w:lang w:eastAsia="ja-JP"/>
        </w:rPr>
        <w:t>a</w:t>
      </w:r>
      <w:r w:rsidRPr="000028E1">
        <w:rPr>
          <w:rFonts w:eastAsia="游明朝"/>
          <w:lang w:eastAsia="ja-JP"/>
        </w:rPr>
        <w:t xml:space="preserve">s stated in the WID, RAN4 needs to discuss whether </w:t>
      </w:r>
      <w:r w:rsidRPr="000028E1">
        <w:rPr>
          <w:rFonts w:eastAsia="游明朝" w:hint="eastAsia"/>
          <w:lang w:eastAsia="ja-JP"/>
        </w:rPr>
        <w:t>exis</w:t>
      </w:r>
      <w:r w:rsidRPr="000028E1">
        <w:rPr>
          <w:rFonts w:eastAsia="游明朝"/>
          <w:lang w:eastAsia="ja-JP"/>
        </w:rPr>
        <w:t>t</w:t>
      </w:r>
      <w:r w:rsidRPr="000028E1">
        <w:rPr>
          <w:rFonts w:eastAsia="游明朝" w:hint="eastAsia"/>
          <w:lang w:eastAsia="ja-JP"/>
        </w:rPr>
        <w:t>ing PC1</w:t>
      </w:r>
      <w:r w:rsidRPr="000028E1">
        <w:rPr>
          <w:rFonts w:eastAsia="游明朝"/>
          <w:lang w:eastAsia="ja-JP"/>
        </w:rPr>
        <w:t xml:space="preserve"> can be reused, or new power class should be introduced.</w:t>
      </w:r>
      <w:r w:rsidRPr="000028E1">
        <w:rPr>
          <w:rFonts w:eastAsia="游明朝" w:hint="eastAsia"/>
          <w:lang w:eastAsia="ja-JP"/>
        </w:rPr>
        <w:t xml:space="preserve"> </w:t>
      </w:r>
      <w:r w:rsidRPr="000028E1">
        <w:rPr>
          <w:rFonts w:eastAsia="游明朝"/>
          <w:lang w:eastAsia="ja-JP"/>
        </w:rPr>
        <w:t xml:space="preserve">PC1 was originally specified </w:t>
      </w:r>
      <w:r w:rsidRPr="000028E1">
        <w:rPr>
          <w:rFonts w:eastAsia="游明朝" w:hint="eastAsia"/>
          <w:lang w:eastAsia="ja-JP"/>
        </w:rPr>
        <w:t>for</w:t>
      </w:r>
      <w:r w:rsidRPr="000028E1">
        <w:rPr>
          <w:rFonts w:eastAsia="游明朝"/>
          <w:lang w:eastAsia="ja-JP"/>
        </w:rPr>
        <w:t xml:space="preserve"> public safety.</w:t>
      </w:r>
      <w:r w:rsidRPr="000028E1">
        <w:rPr>
          <w:rFonts w:eastAsia="游明朝" w:hint="eastAsia"/>
          <w:lang w:eastAsia="ja-JP"/>
        </w:rPr>
        <w:t xml:space="preserve"> </w:t>
      </w:r>
      <w:r w:rsidRPr="000028E1">
        <w:rPr>
          <w:rFonts w:eastAsia="游明朝"/>
          <w:lang w:eastAsia="ja-JP"/>
        </w:rPr>
        <w:t>This differs from the implementation assumptions</w:t>
      </w:r>
      <w:r w:rsidRPr="000028E1">
        <w:rPr>
          <w:rFonts w:eastAsia="游明朝" w:hint="eastAsia"/>
          <w:lang w:eastAsia="ja-JP"/>
        </w:rPr>
        <w:t xml:space="preserve"> (e.g., PA </w:t>
      </w:r>
      <w:r w:rsidRPr="000028E1">
        <w:rPr>
          <w:rFonts w:eastAsia="游明朝"/>
          <w:lang w:eastAsia="ja-JP"/>
        </w:rPr>
        <w:t>configurations</w:t>
      </w:r>
      <w:r w:rsidRPr="000028E1">
        <w:rPr>
          <w:rFonts w:eastAsia="游明朝" w:hint="eastAsia"/>
          <w:lang w:eastAsia="ja-JP"/>
        </w:rPr>
        <w:t>)</w:t>
      </w:r>
      <w:r w:rsidRPr="000028E1">
        <w:rPr>
          <w:rFonts w:eastAsia="游明朝"/>
          <w:lang w:eastAsia="ja-JP"/>
        </w:rPr>
        <w:t xml:space="preserve"> in the Rel-20 discussions, and RAN4 should </w:t>
      </w:r>
      <w:r w:rsidR="00631E3B" w:rsidRPr="000028E1">
        <w:rPr>
          <w:rFonts w:eastAsia="游明朝" w:hint="eastAsia"/>
          <w:lang w:eastAsia="ja-JP"/>
        </w:rPr>
        <w:t xml:space="preserve">consider </w:t>
      </w:r>
      <w:r w:rsidRPr="000028E1">
        <w:rPr>
          <w:rFonts w:eastAsia="游明朝"/>
          <w:lang w:eastAsia="ja-JP"/>
        </w:rPr>
        <w:t>its impact.</w:t>
      </w:r>
      <w:r w:rsidRPr="000028E1">
        <w:rPr>
          <w:rFonts w:eastAsia="游明朝" w:hint="eastAsia"/>
          <w:lang w:eastAsia="ja-JP"/>
        </w:rPr>
        <w:t xml:space="preserve"> </w:t>
      </w:r>
      <w:r w:rsidRPr="000028E1">
        <w:rPr>
          <w:rFonts w:eastAsia="游明朝"/>
          <w:lang w:eastAsia="ja-JP"/>
        </w:rPr>
        <w:t>In addition, for PC1, the maximum output power is specified as 31dBm.</w:t>
      </w:r>
      <w:r w:rsidRPr="000028E1">
        <w:rPr>
          <w:rFonts w:eastAsia="游明朝" w:hint="eastAsia"/>
          <w:lang w:eastAsia="ja-JP"/>
        </w:rPr>
        <w:t xml:space="preserve"> </w:t>
      </w:r>
      <w:r w:rsidRPr="000028E1">
        <w:rPr>
          <w:rFonts w:eastAsia="游明朝"/>
          <w:lang w:eastAsia="ja-JP"/>
        </w:rPr>
        <w:t>32dBm transmission is within the tolerance of PC1 requirement</w:t>
      </w:r>
      <w:r w:rsidRPr="000028E1">
        <w:rPr>
          <w:rFonts w:eastAsia="游明朝" w:hint="eastAsia"/>
          <w:lang w:eastAsia="ja-JP"/>
        </w:rPr>
        <w:t>,</w:t>
      </w:r>
      <w:r w:rsidRPr="000028E1">
        <w:rPr>
          <w:rFonts w:eastAsia="游明朝"/>
          <w:lang w:eastAsia="ja-JP"/>
        </w:rPr>
        <w:t xml:space="preserve"> but it is </w:t>
      </w:r>
      <w:r w:rsidR="000028E1" w:rsidRPr="000028E1">
        <w:rPr>
          <w:rFonts w:eastAsia="游明朝" w:hint="eastAsia"/>
          <w:lang w:eastAsia="ja-JP"/>
        </w:rPr>
        <w:t>recommended</w:t>
      </w:r>
      <w:r w:rsidRPr="000028E1">
        <w:rPr>
          <w:rFonts w:eastAsia="游明朝"/>
          <w:lang w:eastAsia="ja-JP"/>
        </w:rPr>
        <w:t xml:space="preserve"> that 32dBm is redefined as a new maximum output power</w:t>
      </w:r>
      <w:r w:rsidRPr="000028E1">
        <w:rPr>
          <w:rFonts w:eastAsia="游明朝" w:hint="eastAsia"/>
          <w:lang w:eastAsia="ja-JP"/>
        </w:rPr>
        <w:t xml:space="preserve"> </w:t>
      </w:r>
      <w:r w:rsidRPr="000028E1">
        <w:rPr>
          <w:rFonts w:eastAsia="游明朝"/>
          <w:lang w:eastAsia="ja-JP"/>
        </w:rPr>
        <w:t>based on the regularity of existing power classes (i.e., PC3, PC2, and PC1.5) increasing in 3dB increments. Renewing the existing PC1 requirements in this release is not reasonable as well, so it is preferable to introduce new power class.</w:t>
      </w:r>
    </w:p>
    <w:p w14:paraId="11485245" w14:textId="739F6566" w:rsidR="000D4FC7" w:rsidRPr="000028E1" w:rsidRDefault="000D4FC7" w:rsidP="000D4FC7">
      <w:pPr>
        <w:spacing w:before="240" w:line="360" w:lineRule="auto"/>
        <w:rPr>
          <w:rFonts w:eastAsia="游明朝"/>
          <w:b/>
          <w:bCs/>
          <w:lang w:eastAsia="ja-JP"/>
        </w:rPr>
      </w:pPr>
      <w:r w:rsidRPr="000028E1">
        <w:rPr>
          <w:rFonts w:eastAsia="游明朝" w:hint="eastAsia"/>
          <w:b/>
          <w:bCs/>
          <w:u w:val="single"/>
          <w:lang w:eastAsia="ja-JP"/>
        </w:rPr>
        <w:t>Observation 1:</w:t>
      </w:r>
      <w:r w:rsidRPr="000028E1">
        <w:rPr>
          <w:rFonts w:eastAsia="游明朝" w:hint="eastAsia"/>
          <w:b/>
          <w:bCs/>
          <w:lang w:eastAsia="ja-JP"/>
        </w:rPr>
        <w:t xml:space="preserve"> RAN4 </w:t>
      </w:r>
      <w:r w:rsidR="00A911B9" w:rsidRPr="000028E1">
        <w:rPr>
          <w:rFonts w:eastAsia="游明朝" w:hint="eastAsia"/>
          <w:b/>
          <w:bCs/>
          <w:lang w:eastAsia="ja-JP"/>
        </w:rPr>
        <w:t xml:space="preserve">should consider </w:t>
      </w:r>
      <w:r w:rsidR="00A911B9" w:rsidRPr="000028E1">
        <w:rPr>
          <w:rFonts w:eastAsia="游明朝"/>
          <w:b/>
          <w:bCs/>
          <w:lang w:eastAsia="ja-JP"/>
        </w:rPr>
        <w:t xml:space="preserve">the differences in </w:t>
      </w:r>
      <w:r w:rsidR="00A911B9" w:rsidRPr="000028E1">
        <w:rPr>
          <w:rFonts w:eastAsia="游明朝" w:hint="eastAsia"/>
          <w:b/>
          <w:bCs/>
          <w:lang w:eastAsia="ja-JP"/>
        </w:rPr>
        <w:t>UE</w:t>
      </w:r>
      <w:r w:rsidR="00A911B9" w:rsidRPr="000028E1">
        <w:rPr>
          <w:rFonts w:eastAsia="游明朝"/>
          <w:b/>
          <w:bCs/>
          <w:lang w:eastAsia="ja-JP"/>
        </w:rPr>
        <w:t xml:space="preserve"> implementation</w:t>
      </w:r>
      <w:r w:rsidR="00A911B9" w:rsidRPr="000028E1">
        <w:rPr>
          <w:rFonts w:eastAsia="游明朝" w:hint="eastAsia"/>
          <w:b/>
          <w:bCs/>
          <w:lang w:eastAsia="ja-JP"/>
        </w:rPr>
        <w:t xml:space="preserve"> assump</w:t>
      </w:r>
      <w:r w:rsidR="00A911B9" w:rsidRPr="000028E1">
        <w:rPr>
          <w:rFonts w:eastAsia="游明朝"/>
          <w:b/>
          <w:bCs/>
          <w:lang w:eastAsia="ja-JP"/>
        </w:rPr>
        <w:t>t</w:t>
      </w:r>
      <w:r w:rsidR="00A911B9" w:rsidRPr="000028E1">
        <w:rPr>
          <w:rFonts w:eastAsia="游明朝" w:hint="eastAsia"/>
          <w:b/>
          <w:bCs/>
          <w:lang w:eastAsia="ja-JP"/>
        </w:rPr>
        <w:t>ions</w:t>
      </w:r>
      <w:r w:rsidR="00A911B9" w:rsidRPr="000028E1">
        <w:rPr>
          <w:rFonts w:eastAsia="游明朝"/>
          <w:b/>
          <w:bCs/>
          <w:lang w:eastAsia="ja-JP"/>
        </w:rPr>
        <w:t xml:space="preserve"> and the regularity of </w:t>
      </w:r>
      <w:r w:rsidR="00A911B9" w:rsidRPr="000028E1">
        <w:rPr>
          <w:rFonts w:eastAsia="游明朝" w:hint="eastAsia"/>
          <w:b/>
          <w:bCs/>
          <w:lang w:eastAsia="ja-JP"/>
        </w:rPr>
        <w:t>exis</w:t>
      </w:r>
      <w:r w:rsidR="00A911B9" w:rsidRPr="000028E1">
        <w:rPr>
          <w:rFonts w:eastAsia="游明朝"/>
          <w:b/>
          <w:bCs/>
          <w:lang w:eastAsia="ja-JP"/>
        </w:rPr>
        <w:t>t</w:t>
      </w:r>
      <w:r w:rsidR="00A911B9" w:rsidRPr="000028E1">
        <w:rPr>
          <w:rFonts w:eastAsia="游明朝" w:hint="eastAsia"/>
          <w:b/>
          <w:bCs/>
          <w:lang w:eastAsia="ja-JP"/>
        </w:rPr>
        <w:t>ing power class</w:t>
      </w:r>
      <w:r w:rsidR="001910A3">
        <w:rPr>
          <w:rFonts w:eastAsia="游明朝" w:hint="eastAsia"/>
          <w:b/>
          <w:bCs/>
          <w:lang w:eastAsia="ja-JP"/>
        </w:rPr>
        <w:t>es</w:t>
      </w:r>
      <w:r w:rsidR="00A911B9" w:rsidRPr="000028E1">
        <w:rPr>
          <w:rFonts w:eastAsia="游明朝" w:hint="eastAsia"/>
          <w:b/>
          <w:bCs/>
          <w:lang w:eastAsia="ja-JP"/>
        </w:rPr>
        <w:t xml:space="preserve"> increasing in 3dB</w:t>
      </w:r>
      <w:r w:rsidR="00A911B9" w:rsidRPr="000028E1">
        <w:rPr>
          <w:rFonts w:eastAsia="游明朝"/>
          <w:b/>
          <w:bCs/>
          <w:lang w:eastAsia="ja-JP"/>
        </w:rPr>
        <w:t>.</w:t>
      </w:r>
    </w:p>
    <w:p w14:paraId="23FE43A4" w14:textId="71D0D783" w:rsidR="00A911B9" w:rsidRPr="000028E1" w:rsidRDefault="00A911B9" w:rsidP="000D4FC7">
      <w:pPr>
        <w:spacing w:before="240" w:line="360" w:lineRule="auto"/>
        <w:rPr>
          <w:rFonts w:eastAsia="游明朝"/>
          <w:b/>
          <w:bCs/>
          <w:lang w:eastAsia="ja-JP"/>
        </w:rPr>
      </w:pPr>
      <w:r w:rsidRPr="000028E1">
        <w:rPr>
          <w:rFonts w:eastAsia="游明朝" w:hint="eastAsia"/>
          <w:b/>
          <w:bCs/>
          <w:u w:val="single"/>
          <w:lang w:eastAsia="ja-JP"/>
        </w:rPr>
        <w:t>Proposal 1:</w:t>
      </w:r>
      <w:r w:rsidRPr="000028E1">
        <w:rPr>
          <w:rFonts w:eastAsia="游明朝" w:hint="eastAsia"/>
          <w:b/>
          <w:bCs/>
          <w:lang w:eastAsia="ja-JP"/>
        </w:rPr>
        <w:t xml:space="preserve"> RAN4 </w:t>
      </w:r>
      <w:r w:rsidR="00F94C42" w:rsidRPr="000028E1">
        <w:rPr>
          <w:rFonts w:eastAsia="游明朝" w:hint="eastAsia"/>
          <w:b/>
          <w:bCs/>
          <w:lang w:eastAsia="ja-JP"/>
        </w:rPr>
        <w:t xml:space="preserve">can </w:t>
      </w:r>
      <w:r w:rsidRPr="000028E1">
        <w:rPr>
          <w:rFonts w:eastAsia="游明朝"/>
          <w:b/>
          <w:bCs/>
          <w:lang w:eastAsia="ja-JP"/>
        </w:rPr>
        <w:t>introduce new power class</w:t>
      </w:r>
      <w:r w:rsidRPr="000028E1">
        <w:rPr>
          <w:rFonts w:eastAsia="游明朝" w:hint="eastAsia"/>
          <w:b/>
          <w:bCs/>
          <w:lang w:eastAsia="ja-JP"/>
        </w:rPr>
        <w:t xml:space="preserve"> </w:t>
      </w:r>
      <w:r w:rsidRPr="000028E1">
        <w:rPr>
          <w:rFonts w:eastAsia="游明朝"/>
          <w:b/>
          <w:bCs/>
          <w:lang w:eastAsia="ja-JP"/>
        </w:rPr>
        <w:t>with 4Tx</w:t>
      </w:r>
      <w:r w:rsidRPr="000028E1">
        <w:rPr>
          <w:rFonts w:eastAsia="游明朝" w:hint="eastAsia"/>
          <w:b/>
          <w:bCs/>
          <w:lang w:eastAsia="ja-JP"/>
        </w:rPr>
        <w:t xml:space="preserve"> for </w:t>
      </w:r>
      <w:r w:rsidRPr="000028E1">
        <w:rPr>
          <w:rFonts w:eastAsia="游明朝"/>
          <w:b/>
          <w:bCs/>
          <w:lang w:eastAsia="ja-JP"/>
        </w:rPr>
        <w:t>TDD</w:t>
      </w:r>
      <w:r w:rsidRPr="000028E1">
        <w:rPr>
          <w:rFonts w:eastAsia="游明朝" w:hint="eastAsia"/>
          <w:b/>
          <w:bCs/>
          <w:lang w:eastAsia="ja-JP"/>
        </w:rPr>
        <w:t xml:space="preserve"> bands</w:t>
      </w:r>
      <w:r w:rsidRPr="000028E1">
        <w:rPr>
          <w:rFonts w:eastAsia="游明朝"/>
          <w:b/>
          <w:bCs/>
          <w:lang w:eastAsia="ja-JP"/>
        </w:rPr>
        <w:t xml:space="preserve"> for </w:t>
      </w:r>
      <w:r w:rsidRPr="000028E1">
        <w:rPr>
          <w:rFonts w:eastAsia="游明朝" w:hint="eastAsia"/>
          <w:b/>
          <w:bCs/>
          <w:lang w:eastAsia="ja-JP"/>
        </w:rPr>
        <w:t>CPE/</w:t>
      </w:r>
      <w:r w:rsidRPr="000028E1">
        <w:rPr>
          <w:rFonts w:eastAsia="游明朝"/>
          <w:b/>
          <w:bCs/>
          <w:lang w:eastAsia="ja-JP"/>
        </w:rPr>
        <w:t>FW</w:t>
      </w:r>
      <w:r w:rsidRPr="000028E1">
        <w:rPr>
          <w:rFonts w:eastAsia="游明朝" w:hint="eastAsia"/>
          <w:b/>
          <w:bCs/>
          <w:lang w:eastAsia="ja-JP"/>
        </w:rPr>
        <w:t>A.</w:t>
      </w:r>
    </w:p>
    <w:p w14:paraId="54971BFD" w14:textId="27535AD3" w:rsidR="000028E1" w:rsidRPr="000028E1" w:rsidRDefault="000028E1" w:rsidP="005518BD">
      <w:pPr>
        <w:pStyle w:val="1"/>
        <w:numPr>
          <w:ilvl w:val="0"/>
          <w:numId w:val="9"/>
        </w:numPr>
        <w:overflowPunct w:val="0"/>
        <w:autoSpaceDE w:val="0"/>
        <w:autoSpaceDN w:val="0"/>
        <w:adjustRightInd w:val="0"/>
        <w:textAlignment w:val="baseline"/>
        <w:rPr>
          <w:rFonts w:eastAsiaTheme="minorEastAsia"/>
          <w:szCs w:val="36"/>
          <w:lang w:eastAsia="ja-JP"/>
        </w:rPr>
      </w:pPr>
      <w:r w:rsidRPr="000028E1">
        <w:rPr>
          <w:rFonts w:eastAsiaTheme="minorEastAsia"/>
          <w:szCs w:val="36"/>
          <w:lang w:eastAsia="ja-JP"/>
        </w:rPr>
        <w:t>Conclusion</w:t>
      </w:r>
    </w:p>
    <w:p w14:paraId="221BEADE" w14:textId="2B97A4C8" w:rsidR="003B38DD" w:rsidRPr="000028E1" w:rsidRDefault="003B38DD" w:rsidP="007309B7">
      <w:pPr>
        <w:spacing w:afterLines="50" w:after="120"/>
        <w:jc w:val="both"/>
        <w:rPr>
          <w:lang w:eastAsia="ja-JP"/>
        </w:rPr>
      </w:pPr>
      <w:r w:rsidRPr="000028E1">
        <w:rPr>
          <w:lang w:eastAsia="ja-JP"/>
        </w:rPr>
        <w:t xml:space="preserve">In this contribution, </w:t>
      </w:r>
      <w:r w:rsidR="008C14E0" w:rsidRPr="000028E1">
        <w:rPr>
          <w:rFonts w:hint="eastAsia"/>
          <w:lang w:eastAsia="ja-JP"/>
        </w:rPr>
        <w:t xml:space="preserve">we </w:t>
      </w:r>
      <w:r w:rsidR="000D4FC7" w:rsidRPr="000028E1">
        <w:rPr>
          <w:rFonts w:hint="eastAsia"/>
          <w:lang w:eastAsia="ja-JP"/>
        </w:rPr>
        <w:t>provide</w:t>
      </w:r>
      <w:r w:rsidR="009E7673" w:rsidRPr="000028E1">
        <w:rPr>
          <w:rFonts w:hint="eastAsia"/>
          <w:lang w:eastAsia="ja-JP"/>
        </w:rPr>
        <w:t xml:space="preserve"> our </w:t>
      </w:r>
      <w:r w:rsidR="000D4FC7" w:rsidRPr="000028E1">
        <w:rPr>
          <w:rFonts w:hint="eastAsia"/>
          <w:lang w:eastAsia="ja-JP"/>
        </w:rPr>
        <w:t>ini</w:t>
      </w:r>
      <w:r w:rsidR="000D4FC7" w:rsidRPr="000028E1">
        <w:rPr>
          <w:lang w:eastAsia="ja-JP"/>
        </w:rPr>
        <w:t>t</w:t>
      </w:r>
      <w:r w:rsidR="000D4FC7" w:rsidRPr="000028E1">
        <w:rPr>
          <w:rFonts w:hint="eastAsia"/>
          <w:lang w:eastAsia="ja-JP"/>
        </w:rPr>
        <w:t xml:space="preserve">ial </w:t>
      </w:r>
      <w:r w:rsidR="009E7673" w:rsidRPr="000028E1">
        <w:rPr>
          <w:rFonts w:hint="eastAsia"/>
          <w:lang w:eastAsia="ja-JP"/>
        </w:rPr>
        <w:t>view</w:t>
      </w:r>
      <w:r w:rsidR="000D4FC7" w:rsidRPr="000028E1">
        <w:rPr>
          <w:rFonts w:hint="eastAsia"/>
          <w:lang w:eastAsia="ja-JP"/>
        </w:rPr>
        <w:t>s</w:t>
      </w:r>
      <w:r w:rsidR="009E7673" w:rsidRPr="000028E1">
        <w:rPr>
          <w:rFonts w:hint="eastAsia"/>
          <w:lang w:eastAsia="ja-JP"/>
        </w:rPr>
        <w:t xml:space="preserve"> as </w:t>
      </w:r>
      <w:r w:rsidR="00A610FF" w:rsidRPr="000028E1">
        <w:rPr>
          <w:rFonts w:hint="eastAsia"/>
          <w:lang w:eastAsia="ja-JP"/>
        </w:rPr>
        <w:t>follows.</w:t>
      </w:r>
    </w:p>
    <w:p w14:paraId="2009977C" w14:textId="768617C2" w:rsidR="00595649" w:rsidRPr="000028E1" w:rsidRDefault="00595649" w:rsidP="00595649">
      <w:pPr>
        <w:spacing w:before="240" w:line="360" w:lineRule="auto"/>
        <w:rPr>
          <w:rFonts w:eastAsia="游明朝"/>
          <w:b/>
          <w:bCs/>
          <w:lang w:eastAsia="ja-JP"/>
        </w:rPr>
      </w:pPr>
      <w:r w:rsidRPr="000028E1">
        <w:rPr>
          <w:rFonts w:eastAsia="游明朝" w:hint="eastAsia"/>
          <w:b/>
          <w:bCs/>
          <w:u w:val="single"/>
          <w:lang w:eastAsia="ja-JP"/>
        </w:rPr>
        <w:t>Observation 1:</w:t>
      </w:r>
      <w:r w:rsidRPr="000028E1">
        <w:rPr>
          <w:rFonts w:eastAsia="游明朝" w:hint="eastAsia"/>
          <w:b/>
          <w:bCs/>
          <w:lang w:eastAsia="ja-JP"/>
        </w:rPr>
        <w:t xml:space="preserve"> RAN4 should consider </w:t>
      </w:r>
      <w:r w:rsidRPr="000028E1">
        <w:rPr>
          <w:rFonts w:eastAsia="游明朝"/>
          <w:b/>
          <w:bCs/>
          <w:lang w:eastAsia="ja-JP"/>
        </w:rPr>
        <w:t xml:space="preserve">the differences in </w:t>
      </w:r>
      <w:r w:rsidRPr="000028E1">
        <w:rPr>
          <w:rFonts w:eastAsia="游明朝" w:hint="eastAsia"/>
          <w:b/>
          <w:bCs/>
          <w:lang w:eastAsia="ja-JP"/>
        </w:rPr>
        <w:t>UE</w:t>
      </w:r>
      <w:r w:rsidRPr="000028E1">
        <w:rPr>
          <w:rFonts w:eastAsia="游明朝"/>
          <w:b/>
          <w:bCs/>
          <w:lang w:eastAsia="ja-JP"/>
        </w:rPr>
        <w:t xml:space="preserve"> implementation</w:t>
      </w:r>
      <w:r w:rsidRPr="000028E1">
        <w:rPr>
          <w:rFonts w:eastAsia="游明朝" w:hint="eastAsia"/>
          <w:b/>
          <w:bCs/>
          <w:lang w:eastAsia="ja-JP"/>
        </w:rPr>
        <w:t xml:space="preserve"> assump</w:t>
      </w:r>
      <w:r w:rsidRPr="000028E1">
        <w:rPr>
          <w:rFonts w:eastAsia="游明朝"/>
          <w:b/>
          <w:bCs/>
          <w:lang w:eastAsia="ja-JP"/>
        </w:rPr>
        <w:t>t</w:t>
      </w:r>
      <w:r w:rsidRPr="000028E1">
        <w:rPr>
          <w:rFonts w:eastAsia="游明朝" w:hint="eastAsia"/>
          <w:b/>
          <w:bCs/>
          <w:lang w:eastAsia="ja-JP"/>
        </w:rPr>
        <w:t>ions</w:t>
      </w:r>
      <w:r w:rsidRPr="000028E1">
        <w:rPr>
          <w:rFonts w:eastAsia="游明朝"/>
          <w:b/>
          <w:bCs/>
          <w:lang w:eastAsia="ja-JP"/>
        </w:rPr>
        <w:t xml:space="preserve"> and the regularity of </w:t>
      </w:r>
      <w:r w:rsidRPr="000028E1">
        <w:rPr>
          <w:rFonts w:eastAsia="游明朝" w:hint="eastAsia"/>
          <w:b/>
          <w:bCs/>
          <w:lang w:eastAsia="ja-JP"/>
        </w:rPr>
        <w:t>exis</w:t>
      </w:r>
      <w:r w:rsidRPr="000028E1">
        <w:rPr>
          <w:rFonts w:eastAsia="游明朝"/>
          <w:b/>
          <w:bCs/>
          <w:lang w:eastAsia="ja-JP"/>
        </w:rPr>
        <w:t>t</w:t>
      </w:r>
      <w:r w:rsidRPr="000028E1">
        <w:rPr>
          <w:rFonts w:eastAsia="游明朝" w:hint="eastAsia"/>
          <w:b/>
          <w:bCs/>
          <w:lang w:eastAsia="ja-JP"/>
        </w:rPr>
        <w:t>ing power class</w:t>
      </w:r>
      <w:r w:rsidR="001910A3">
        <w:rPr>
          <w:rFonts w:eastAsia="游明朝" w:hint="eastAsia"/>
          <w:b/>
          <w:bCs/>
          <w:lang w:eastAsia="ja-JP"/>
        </w:rPr>
        <w:t>es</w:t>
      </w:r>
      <w:r w:rsidRPr="000028E1">
        <w:rPr>
          <w:rFonts w:eastAsia="游明朝" w:hint="eastAsia"/>
          <w:b/>
          <w:bCs/>
          <w:lang w:eastAsia="ja-JP"/>
        </w:rPr>
        <w:t xml:space="preserve"> increasing in 3dB</w:t>
      </w:r>
      <w:r w:rsidRPr="000028E1">
        <w:rPr>
          <w:rFonts w:eastAsia="游明朝"/>
          <w:b/>
          <w:bCs/>
          <w:lang w:eastAsia="ja-JP"/>
        </w:rPr>
        <w:t>.</w:t>
      </w:r>
    </w:p>
    <w:p w14:paraId="2B053309" w14:textId="77777777" w:rsidR="00595649" w:rsidRPr="000028E1" w:rsidRDefault="00595649" w:rsidP="00595649">
      <w:pPr>
        <w:spacing w:before="240" w:line="360" w:lineRule="auto"/>
        <w:rPr>
          <w:rFonts w:eastAsia="游明朝"/>
          <w:b/>
          <w:bCs/>
          <w:lang w:eastAsia="ja-JP"/>
        </w:rPr>
      </w:pPr>
      <w:r w:rsidRPr="000028E1">
        <w:rPr>
          <w:rFonts w:eastAsia="游明朝" w:hint="eastAsia"/>
          <w:b/>
          <w:bCs/>
          <w:u w:val="single"/>
          <w:lang w:eastAsia="ja-JP"/>
        </w:rPr>
        <w:t>Proposal 1:</w:t>
      </w:r>
      <w:r w:rsidRPr="000028E1">
        <w:rPr>
          <w:rFonts w:eastAsia="游明朝" w:hint="eastAsia"/>
          <w:b/>
          <w:bCs/>
          <w:lang w:eastAsia="ja-JP"/>
        </w:rPr>
        <w:t xml:space="preserve"> RAN4 can </w:t>
      </w:r>
      <w:r w:rsidRPr="000028E1">
        <w:rPr>
          <w:rFonts w:eastAsia="游明朝"/>
          <w:b/>
          <w:bCs/>
          <w:lang w:eastAsia="ja-JP"/>
        </w:rPr>
        <w:t>introduce new power class</w:t>
      </w:r>
      <w:r w:rsidRPr="000028E1">
        <w:rPr>
          <w:rFonts w:eastAsia="游明朝" w:hint="eastAsia"/>
          <w:b/>
          <w:bCs/>
          <w:lang w:eastAsia="ja-JP"/>
        </w:rPr>
        <w:t xml:space="preserve"> </w:t>
      </w:r>
      <w:r w:rsidRPr="000028E1">
        <w:rPr>
          <w:rFonts w:eastAsia="游明朝"/>
          <w:b/>
          <w:bCs/>
          <w:lang w:eastAsia="ja-JP"/>
        </w:rPr>
        <w:t>with 4Tx</w:t>
      </w:r>
      <w:r w:rsidRPr="000028E1">
        <w:rPr>
          <w:rFonts w:eastAsia="游明朝" w:hint="eastAsia"/>
          <w:b/>
          <w:bCs/>
          <w:lang w:eastAsia="ja-JP"/>
        </w:rPr>
        <w:t xml:space="preserve"> for </w:t>
      </w:r>
      <w:r w:rsidRPr="000028E1">
        <w:rPr>
          <w:rFonts w:eastAsia="游明朝"/>
          <w:b/>
          <w:bCs/>
          <w:lang w:eastAsia="ja-JP"/>
        </w:rPr>
        <w:t>TDD</w:t>
      </w:r>
      <w:r w:rsidRPr="000028E1">
        <w:rPr>
          <w:rFonts w:eastAsia="游明朝" w:hint="eastAsia"/>
          <w:b/>
          <w:bCs/>
          <w:lang w:eastAsia="ja-JP"/>
        </w:rPr>
        <w:t xml:space="preserve"> bands</w:t>
      </w:r>
      <w:r w:rsidRPr="000028E1">
        <w:rPr>
          <w:rFonts w:eastAsia="游明朝"/>
          <w:b/>
          <w:bCs/>
          <w:lang w:eastAsia="ja-JP"/>
        </w:rPr>
        <w:t xml:space="preserve"> for </w:t>
      </w:r>
      <w:r w:rsidRPr="000028E1">
        <w:rPr>
          <w:rFonts w:eastAsia="游明朝" w:hint="eastAsia"/>
          <w:b/>
          <w:bCs/>
          <w:lang w:eastAsia="ja-JP"/>
        </w:rPr>
        <w:t>CPE/</w:t>
      </w:r>
      <w:r w:rsidRPr="000028E1">
        <w:rPr>
          <w:rFonts w:eastAsia="游明朝"/>
          <w:b/>
          <w:bCs/>
          <w:lang w:eastAsia="ja-JP"/>
        </w:rPr>
        <w:t>FW</w:t>
      </w:r>
      <w:r w:rsidRPr="000028E1">
        <w:rPr>
          <w:rFonts w:eastAsia="游明朝" w:hint="eastAsia"/>
          <w:b/>
          <w:bCs/>
          <w:lang w:eastAsia="ja-JP"/>
        </w:rPr>
        <w:t>A.</w:t>
      </w:r>
    </w:p>
    <w:p w14:paraId="03D1F503" w14:textId="47BB9E7F" w:rsidR="0018368B" w:rsidRPr="000028E1" w:rsidRDefault="0018368B" w:rsidP="007309B7">
      <w:pPr>
        <w:pStyle w:val="1"/>
        <w:jc w:val="both"/>
        <w:rPr>
          <w:szCs w:val="36"/>
          <w:lang w:eastAsia="ja-JP"/>
        </w:rPr>
      </w:pPr>
      <w:r w:rsidRPr="000028E1">
        <w:rPr>
          <w:szCs w:val="36"/>
          <w:lang w:eastAsia="ja-JP"/>
        </w:rPr>
        <w:t>References</w:t>
      </w:r>
    </w:p>
    <w:bookmarkEnd w:id="0"/>
    <w:p w14:paraId="7C496C84" w14:textId="5D3361C3" w:rsidR="000D4FC7" w:rsidRPr="000028E1" w:rsidRDefault="00A911B9" w:rsidP="000D4FC7">
      <w:pPr>
        <w:numPr>
          <w:ilvl w:val="0"/>
          <w:numId w:val="6"/>
        </w:numPr>
        <w:overflowPunct w:val="0"/>
        <w:autoSpaceDE w:val="0"/>
        <w:autoSpaceDN w:val="0"/>
        <w:adjustRightInd w:val="0"/>
        <w:spacing w:after="0" w:line="360" w:lineRule="auto"/>
        <w:ind w:left="284" w:hanging="284"/>
        <w:textAlignment w:val="baseline"/>
        <w:rPr>
          <w:rFonts w:eastAsia="游明朝"/>
          <w:lang w:eastAsia="ja-JP"/>
        </w:rPr>
      </w:pPr>
      <w:r w:rsidRPr="000028E1">
        <w:rPr>
          <w:rFonts w:eastAsia="游明朝"/>
          <w:lang w:eastAsia="ja-JP"/>
        </w:rPr>
        <w:t>RP-252942</w:t>
      </w:r>
      <w:r w:rsidR="000D4FC7" w:rsidRPr="000028E1">
        <w:rPr>
          <w:rFonts w:eastAsia="游明朝"/>
          <w:lang w:eastAsia="ja-JP"/>
        </w:rPr>
        <w:t xml:space="preserve">, “New WID: UE RF enhancements for NR FR1, Phase 5”, </w:t>
      </w:r>
      <w:r w:rsidR="000D4FC7" w:rsidRPr="000028E1">
        <w:rPr>
          <w:rFonts w:eastAsia="游明朝" w:hint="eastAsia"/>
          <w:lang w:eastAsia="ja-JP"/>
        </w:rPr>
        <w:t>vivo, RAN#109</w:t>
      </w:r>
    </w:p>
    <w:p w14:paraId="5311A39B" w14:textId="151F849D" w:rsidR="00C111E5" w:rsidRPr="000028E1" w:rsidRDefault="00A911B9" w:rsidP="00866D9F">
      <w:pPr>
        <w:numPr>
          <w:ilvl w:val="0"/>
          <w:numId w:val="6"/>
        </w:numPr>
        <w:overflowPunct w:val="0"/>
        <w:autoSpaceDE w:val="0"/>
        <w:autoSpaceDN w:val="0"/>
        <w:adjustRightInd w:val="0"/>
        <w:spacing w:after="0" w:line="360" w:lineRule="auto"/>
        <w:ind w:left="284" w:hanging="284"/>
        <w:jc w:val="both"/>
        <w:textAlignment w:val="baseline"/>
        <w:rPr>
          <w:noProof/>
          <w:lang w:eastAsia="ja-JP"/>
        </w:rPr>
      </w:pPr>
      <w:r w:rsidRPr="000028E1">
        <w:rPr>
          <w:rFonts w:eastAsia="游明朝"/>
          <w:lang w:eastAsia="ja-JP"/>
        </w:rPr>
        <w:t>RP-233186</w:t>
      </w:r>
      <w:r w:rsidRPr="000028E1">
        <w:rPr>
          <w:rFonts w:eastAsia="游明朝" w:hint="eastAsia"/>
          <w:lang w:eastAsia="ja-JP"/>
        </w:rPr>
        <w:t xml:space="preserve">, </w:t>
      </w:r>
      <w:r w:rsidRPr="000028E1">
        <w:rPr>
          <w:rFonts w:eastAsia="游明朝"/>
          <w:lang w:eastAsia="ja-JP"/>
        </w:rPr>
        <w:t xml:space="preserve">“Revised WID: Further RF requirements enhancement for NR and EN-DC in frequency range 1 (FR1)”, Huawei, </w:t>
      </w:r>
      <w:proofErr w:type="spellStart"/>
      <w:r w:rsidRPr="000028E1">
        <w:rPr>
          <w:rFonts w:eastAsia="游明朝"/>
          <w:lang w:eastAsia="ja-JP"/>
        </w:rPr>
        <w:t>HiSilicon</w:t>
      </w:r>
      <w:proofErr w:type="spellEnd"/>
      <w:r w:rsidRPr="000028E1">
        <w:rPr>
          <w:rFonts w:eastAsia="游明朝"/>
          <w:lang w:eastAsia="ja-JP"/>
        </w:rPr>
        <w:t>, NTT DOCOMO</w:t>
      </w:r>
      <w:r w:rsidRPr="000028E1">
        <w:rPr>
          <w:rFonts w:eastAsia="游明朝" w:hint="eastAsia"/>
          <w:lang w:eastAsia="ja-JP"/>
        </w:rPr>
        <w:t>, RAN#102</w:t>
      </w:r>
    </w:p>
    <w:sectPr w:rsidR="00C111E5" w:rsidRPr="000028E1">
      <w:footnotePr>
        <w:pos w:val="beneathText"/>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6FEE4D" w14:textId="77777777" w:rsidR="00905E95" w:rsidRDefault="00905E95">
      <w:r>
        <w:separator/>
      </w:r>
    </w:p>
  </w:endnote>
  <w:endnote w:type="continuationSeparator" w:id="0">
    <w:p w14:paraId="7090B85E" w14:textId="77777777" w:rsidR="00905E95" w:rsidRDefault="00905E95">
      <w:r>
        <w:continuationSeparator/>
      </w:r>
    </w:p>
  </w:endnote>
  <w:endnote w:type="continuationNotice" w:id="1">
    <w:p w14:paraId="77D96507" w14:textId="77777777" w:rsidR="00905E95" w:rsidRDefault="00905E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26386E" w14:textId="77777777" w:rsidR="00905E95" w:rsidRDefault="00905E95">
      <w:r>
        <w:separator/>
      </w:r>
    </w:p>
  </w:footnote>
  <w:footnote w:type="continuationSeparator" w:id="0">
    <w:p w14:paraId="18DA4508" w14:textId="77777777" w:rsidR="00905E95" w:rsidRDefault="00905E95">
      <w:r>
        <w:continuationSeparator/>
      </w:r>
    </w:p>
  </w:footnote>
  <w:footnote w:type="continuationNotice" w:id="1">
    <w:p w14:paraId="2360B37B" w14:textId="77777777" w:rsidR="00905E95" w:rsidRDefault="00905E9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41C8F"/>
    <w:multiLevelType w:val="multilevel"/>
    <w:tmpl w:val="614ACAB6"/>
    <w:lvl w:ilvl="0">
      <w:start w:val="1"/>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39D27015"/>
    <w:multiLevelType w:val="multilevel"/>
    <w:tmpl w:val="614ACAB6"/>
    <w:lvl w:ilvl="0">
      <w:start w:val="1"/>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4CC6AE3"/>
    <w:multiLevelType w:val="multilevel"/>
    <w:tmpl w:val="1E36499A"/>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sz w:val="32"/>
        <w:szCs w:val="20"/>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 w15:restartNumberingAfterBreak="0">
    <w:nsid w:val="562A6157"/>
    <w:multiLevelType w:val="hybridMultilevel"/>
    <w:tmpl w:val="945E7EF2"/>
    <w:lvl w:ilvl="0" w:tplc="F6A83EC8">
      <w:start w:val="1"/>
      <w:numFmt w:val="decimal"/>
      <w:lvlText w:val="2.%1."/>
      <w:lvlJc w:val="left"/>
      <w:pPr>
        <w:ind w:left="440" w:hanging="440"/>
      </w:pPr>
      <w:rPr>
        <w:rFonts w:ascii="Arial" w:hAnsi="Arial"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58B73482"/>
    <w:multiLevelType w:val="hybridMultilevel"/>
    <w:tmpl w:val="FDDC8172"/>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15:restartNumberingAfterBreak="0">
    <w:nsid w:val="61E839D6"/>
    <w:multiLevelType w:val="hybridMultilevel"/>
    <w:tmpl w:val="B344B1AE"/>
    <w:lvl w:ilvl="0" w:tplc="FE466548">
      <w:start w:val="1"/>
      <w:numFmt w:val="decimal"/>
      <w:lvlText w:val="[%1] "/>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7B8B4AE1"/>
    <w:multiLevelType w:val="hybridMultilevel"/>
    <w:tmpl w:val="970E653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462038997">
    <w:abstractNumId w:val="4"/>
  </w:num>
  <w:num w:numId="2" w16cid:durableId="951328301">
    <w:abstractNumId w:val="5"/>
  </w:num>
  <w:num w:numId="3" w16cid:durableId="1602911043">
    <w:abstractNumId w:val="8"/>
  </w:num>
  <w:num w:numId="4" w16cid:durableId="435560881">
    <w:abstractNumId w:val="6"/>
  </w:num>
  <w:num w:numId="5" w16cid:durableId="1154487007">
    <w:abstractNumId w:val="3"/>
  </w:num>
  <w:num w:numId="6" w16cid:durableId="304622686">
    <w:abstractNumId w:val="7"/>
  </w:num>
  <w:num w:numId="7" w16cid:durableId="2144736587">
    <w:abstractNumId w:val="1"/>
  </w:num>
  <w:num w:numId="8" w16cid:durableId="840773190">
    <w:abstractNumId w:val="1"/>
  </w:num>
  <w:num w:numId="9" w16cid:durableId="1958171189">
    <w:abstractNumId w:val="0"/>
  </w:num>
  <w:num w:numId="10" w16cid:durableId="920482143">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1E2"/>
    <w:rsid w:val="000027ED"/>
    <w:rsid w:val="000028E1"/>
    <w:rsid w:val="000034CD"/>
    <w:rsid w:val="0000371F"/>
    <w:rsid w:val="0000379E"/>
    <w:rsid w:val="000037AF"/>
    <w:rsid w:val="00003C52"/>
    <w:rsid w:val="000040BD"/>
    <w:rsid w:val="00004537"/>
    <w:rsid w:val="000067A0"/>
    <w:rsid w:val="0000685F"/>
    <w:rsid w:val="000073C3"/>
    <w:rsid w:val="00007948"/>
    <w:rsid w:val="00010982"/>
    <w:rsid w:val="00010BF0"/>
    <w:rsid w:val="00011BF2"/>
    <w:rsid w:val="000128F2"/>
    <w:rsid w:val="00013292"/>
    <w:rsid w:val="000132A4"/>
    <w:rsid w:val="00013771"/>
    <w:rsid w:val="000162D1"/>
    <w:rsid w:val="00017799"/>
    <w:rsid w:val="00017D21"/>
    <w:rsid w:val="0002036D"/>
    <w:rsid w:val="00020852"/>
    <w:rsid w:val="0002191D"/>
    <w:rsid w:val="00021CC8"/>
    <w:rsid w:val="00021E68"/>
    <w:rsid w:val="000233B8"/>
    <w:rsid w:val="00023A17"/>
    <w:rsid w:val="00025905"/>
    <w:rsid w:val="000266A0"/>
    <w:rsid w:val="00026D36"/>
    <w:rsid w:val="00027D1A"/>
    <w:rsid w:val="00030379"/>
    <w:rsid w:val="00030E6C"/>
    <w:rsid w:val="0003154D"/>
    <w:rsid w:val="000315F5"/>
    <w:rsid w:val="00031C1D"/>
    <w:rsid w:val="00031C90"/>
    <w:rsid w:val="0003248B"/>
    <w:rsid w:val="0003331A"/>
    <w:rsid w:val="00034C48"/>
    <w:rsid w:val="000360AF"/>
    <w:rsid w:val="000419BA"/>
    <w:rsid w:val="00041A95"/>
    <w:rsid w:val="000427CB"/>
    <w:rsid w:val="00043BBB"/>
    <w:rsid w:val="000448C2"/>
    <w:rsid w:val="000456D7"/>
    <w:rsid w:val="000459C8"/>
    <w:rsid w:val="00045CBD"/>
    <w:rsid w:val="00046408"/>
    <w:rsid w:val="00047943"/>
    <w:rsid w:val="00047DDF"/>
    <w:rsid w:val="00047EC7"/>
    <w:rsid w:val="00052614"/>
    <w:rsid w:val="0005300E"/>
    <w:rsid w:val="000554DC"/>
    <w:rsid w:val="00055E17"/>
    <w:rsid w:val="00055F1F"/>
    <w:rsid w:val="000565C4"/>
    <w:rsid w:val="000566BE"/>
    <w:rsid w:val="000601CD"/>
    <w:rsid w:val="00060AF9"/>
    <w:rsid w:val="000612D1"/>
    <w:rsid w:val="000621A8"/>
    <w:rsid w:val="00064B3E"/>
    <w:rsid w:val="00065F1C"/>
    <w:rsid w:val="00066891"/>
    <w:rsid w:val="0006741C"/>
    <w:rsid w:val="0006768C"/>
    <w:rsid w:val="00067731"/>
    <w:rsid w:val="00071032"/>
    <w:rsid w:val="00072D56"/>
    <w:rsid w:val="00073860"/>
    <w:rsid w:val="00075B66"/>
    <w:rsid w:val="000766B3"/>
    <w:rsid w:val="00081C34"/>
    <w:rsid w:val="00081DB3"/>
    <w:rsid w:val="000820DA"/>
    <w:rsid w:val="00083C53"/>
    <w:rsid w:val="000840C6"/>
    <w:rsid w:val="00085708"/>
    <w:rsid w:val="00085B82"/>
    <w:rsid w:val="0008670F"/>
    <w:rsid w:val="00086E6E"/>
    <w:rsid w:val="00087322"/>
    <w:rsid w:val="00087413"/>
    <w:rsid w:val="000911E4"/>
    <w:rsid w:val="0009138E"/>
    <w:rsid w:val="000913EC"/>
    <w:rsid w:val="00092925"/>
    <w:rsid w:val="00092AB1"/>
    <w:rsid w:val="00093E7E"/>
    <w:rsid w:val="00095722"/>
    <w:rsid w:val="00095795"/>
    <w:rsid w:val="000978C3"/>
    <w:rsid w:val="00097B52"/>
    <w:rsid w:val="00097D22"/>
    <w:rsid w:val="000A06CF"/>
    <w:rsid w:val="000A1C56"/>
    <w:rsid w:val="000A2C7E"/>
    <w:rsid w:val="000A3BAC"/>
    <w:rsid w:val="000A409E"/>
    <w:rsid w:val="000A45AC"/>
    <w:rsid w:val="000A4A19"/>
    <w:rsid w:val="000A5EF9"/>
    <w:rsid w:val="000A6235"/>
    <w:rsid w:val="000A65BC"/>
    <w:rsid w:val="000A7B52"/>
    <w:rsid w:val="000A7F9C"/>
    <w:rsid w:val="000B02D4"/>
    <w:rsid w:val="000B0B75"/>
    <w:rsid w:val="000B0E72"/>
    <w:rsid w:val="000B0F21"/>
    <w:rsid w:val="000B465F"/>
    <w:rsid w:val="000B6115"/>
    <w:rsid w:val="000B6723"/>
    <w:rsid w:val="000B6E44"/>
    <w:rsid w:val="000B733F"/>
    <w:rsid w:val="000C0142"/>
    <w:rsid w:val="000C082C"/>
    <w:rsid w:val="000C0846"/>
    <w:rsid w:val="000C20DB"/>
    <w:rsid w:val="000C2D28"/>
    <w:rsid w:val="000C3691"/>
    <w:rsid w:val="000C37E4"/>
    <w:rsid w:val="000C5893"/>
    <w:rsid w:val="000C5FC4"/>
    <w:rsid w:val="000C7024"/>
    <w:rsid w:val="000C710C"/>
    <w:rsid w:val="000D0AFE"/>
    <w:rsid w:val="000D1F67"/>
    <w:rsid w:val="000D380D"/>
    <w:rsid w:val="000D4510"/>
    <w:rsid w:val="000D4A67"/>
    <w:rsid w:val="000D4FC7"/>
    <w:rsid w:val="000D5153"/>
    <w:rsid w:val="000D6CFC"/>
    <w:rsid w:val="000D718D"/>
    <w:rsid w:val="000D748C"/>
    <w:rsid w:val="000D7F15"/>
    <w:rsid w:val="000E01D4"/>
    <w:rsid w:val="000E198C"/>
    <w:rsid w:val="000E1D6A"/>
    <w:rsid w:val="000E2708"/>
    <w:rsid w:val="000E3D6D"/>
    <w:rsid w:val="000E434A"/>
    <w:rsid w:val="000E441C"/>
    <w:rsid w:val="000E4AAC"/>
    <w:rsid w:val="000E50DA"/>
    <w:rsid w:val="000E6DEC"/>
    <w:rsid w:val="000F0698"/>
    <w:rsid w:val="000F2174"/>
    <w:rsid w:val="000F22CE"/>
    <w:rsid w:val="000F297C"/>
    <w:rsid w:val="000F2C2B"/>
    <w:rsid w:val="000F2DF3"/>
    <w:rsid w:val="000F3C2A"/>
    <w:rsid w:val="000F3F08"/>
    <w:rsid w:val="000F5102"/>
    <w:rsid w:val="000F698B"/>
    <w:rsid w:val="000F6F65"/>
    <w:rsid w:val="000F706D"/>
    <w:rsid w:val="000F7D09"/>
    <w:rsid w:val="000F7E86"/>
    <w:rsid w:val="0010127A"/>
    <w:rsid w:val="001020BC"/>
    <w:rsid w:val="0010324A"/>
    <w:rsid w:val="00103B38"/>
    <w:rsid w:val="00105DB4"/>
    <w:rsid w:val="00106334"/>
    <w:rsid w:val="00106A9F"/>
    <w:rsid w:val="0010728D"/>
    <w:rsid w:val="001072A8"/>
    <w:rsid w:val="001073FF"/>
    <w:rsid w:val="00113AE0"/>
    <w:rsid w:val="0011424E"/>
    <w:rsid w:val="00115B49"/>
    <w:rsid w:val="00116539"/>
    <w:rsid w:val="00117291"/>
    <w:rsid w:val="00121CEE"/>
    <w:rsid w:val="00123571"/>
    <w:rsid w:val="00123B5C"/>
    <w:rsid w:val="00124082"/>
    <w:rsid w:val="00124EE4"/>
    <w:rsid w:val="00126264"/>
    <w:rsid w:val="001301B1"/>
    <w:rsid w:val="00130E89"/>
    <w:rsid w:val="00132D36"/>
    <w:rsid w:val="00134CB5"/>
    <w:rsid w:val="001357DA"/>
    <w:rsid w:val="00141A2F"/>
    <w:rsid w:val="00142249"/>
    <w:rsid w:val="00142339"/>
    <w:rsid w:val="00142771"/>
    <w:rsid w:val="00142E27"/>
    <w:rsid w:val="0014440A"/>
    <w:rsid w:val="0014523C"/>
    <w:rsid w:val="00145505"/>
    <w:rsid w:val="00145DF6"/>
    <w:rsid w:val="00146A1E"/>
    <w:rsid w:val="00147CBB"/>
    <w:rsid w:val="0015082A"/>
    <w:rsid w:val="00152C08"/>
    <w:rsid w:val="00153528"/>
    <w:rsid w:val="00153E28"/>
    <w:rsid w:val="00154A10"/>
    <w:rsid w:val="00154CD7"/>
    <w:rsid w:val="0015697F"/>
    <w:rsid w:val="00160A47"/>
    <w:rsid w:val="00160B00"/>
    <w:rsid w:val="00160D19"/>
    <w:rsid w:val="001616C9"/>
    <w:rsid w:val="00161FC6"/>
    <w:rsid w:val="00162698"/>
    <w:rsid w:val="00162F78"/>
    <w:rsid w:val="00162FCD"/>
    <w:rsid w:val="0016310D"/>
    <w:rsid w:val="001643AC"/>
    <w:rsid w:val="00165362"/>
    <w:rsid w:val="001654B3"/>
    <w:rsid w:val="00170344"/>
    <w:rsid w:val="001708D0"/>
    <w:rsid w:val="001715FF"/>
    <w:rsid w:val="00171D07"/>
    <w:rsid w:val="001722CA"/>
    <w:rsid w:val="001725E4"/>
    <w:rsid w:val="00172994"/>
    <w:rsid w:val="00172B43"/>
    <w:rsid w:val="00173080"/>
    <w:rsid w:val="00173960"/>
    <w:rsid w:val="00173A44"/>
    <w:rsid w:val="0017516C"/>
    <w:rsid w:val="001751BF"/>
    <w:rsid w:val="0017539A"/>
    <w:rsid w:val="00175AB9"/>
    <w:rsid w:val="00175CE1"/>
    <w:rsid w:val="00177957"/>
    <w:rsid w:val="001808C7"/>
    <w:rsid w:val="00180C91"/>
    <w:rsid w:val="00181060"/>
    <w:rsid w:val="00181D66"/>
    <w:rsid w:val="00182304"/>
    <w:rsid w:val="0018368B"/>
    <w:rsid w:val="0018379B"/>
    <w:rsid w:val="00184316"/>
    <w:rsid w:val="001848A8"/>
    <w:rsid w:val="00184EFC"/>
    <w:rsid w:val="001855A1"/>
    <w:rsid w:val="0018585B"/>
    <w:rsid w:val="00185C82"/>
    <w:rsid w:val="00186E3E"/>
    <w:rsid w:val="00187E70"/>
    <w:rsid w:val="001910A3"/>
    <w:rsid w:val="001918D7"/>
    <w:rsid w:val="00191CA1"/>
    <w:rsid w:val="00192CE3"/>
    <w:rsid w:val="00193116"/>
    <w:rsid w:val="00193718"/>
    <w:rsid w:val="00196957"/>
    <w:rsid w:val="00196B21"/>
    <w:rsid w:val="001A08AA"/>
    <w:rsid w:val="001A298D"/>
    <w:rsid w:val="001A2A4D"/>
    <w:rsid w:val="001A3120"/>
    <w:rsid w:val="001A3291"/>
    <w:rsid w:val="001A5A88"/>
    <w:rsid w:val="001A6D80"/>
    <w:rsid w:val="001A7478"/>
    <w:rsid w:val="001B0237"/>
    <w:rsid w:val="001B12EB"/>
    <w:rsid w:val="001B1C3C"/>
    <w:rsid w:val="001B22AD"/>
    <w:rsid w:val="001B2729"/>
    <w:rsid w:val="001B284A"/>
    <w:rsid w:val="001B3190"/>
    <w:rsid w:val="001B4EA7"/>
    <w:rsid w:val="001B4F24"/>
    <w:rsid w:val="001B6818"/>
    <w:rsid w:val="001B7155"/>
    <w:rsid w:val="001C1CA5"/>
    <w:rsid w:val="001C1D38"/>
    <w:rsid w:val="001C2204"/>
    <w:rsid w:val="001C291C"/>
    <w:rsid w:val="001C2C68"/>
    <w:rsid w:val="001C3159"/>
    <w:rsid w:val="001C3A35"/>
    <w:rsid w:val="001C4148"/>
    <w:rsid w:val="001C5DBB"/>
    <w:rsid w:val="001C5DDD"/>
    <w:rsid w:val="001C602C"/>
    <w:rsid w:val="001C605D"/>
    <w:rsid w:val="001C67B6"/>
    <w:rsid w:val="001C67F1"/>
    <w:rsid w:val="001C7645"/>
    <w:rsid w:val="001D3283"/>
    <w:rsid w:val="001D5FAC"/>
    <w:rsid w:val="001D61DA"/>
    <w:rsid w:val="001D6D1A"/>
    <w:rsid w:val="001D7E18"/>
    <w:rsid w:val="001D7F4B"/>
    <w:rsid w:val="001E0240"/>
    <w:rsid w:val="001E0705"/>
    <w:rsid w:val="001E073C"/>
    <w:rsid w:val="001E0C02"/>
    <w:rsid w:val="001E1C71"/>
    <w:rsid w:val="001E5108"/>
    <w:rsid w:val="001E5165"/>
    <w:rsid w:val="001E5969"/>
    <w:rsid w:val="001E7AB9"/>
    <w:rsid w:val="001F109F"/>
    <w:rsid w:val="001F2BCD"/>
    <w:rsid w:val="001F2D35"/>
    <w:rsid w:val="001F2F8D"/>
    <w:rsid w:val="001F3A26"/>
    <w:rsid w:val="001F51BB"/>
    <w:rsid w:val="001F77C1"/>
    <w:rsid w:val="001F787F"/>
    <w:rsid w:val="00200178"/>
    <w:rsid w:val="00200AB1"/>
    <w:rsid w:val="00201B59"/>
    <w:rsid w:val="002029A6"/>
    <w:rsid w:val="00202A1D"/>
    <w:rsid w:val="00203442"/>
    <w:rsid w:val="0020352D"/>
    <w:rsid w:val="0020374C"/>
    <w:rsid w:val="00203CDA"/>
    <w:rsid w:val="002043E1"/>
    <w:rsid w:val="002045C1"/>
    <w:rsid w:val="00205782"/>
    <w:rsid w:val="00205968"/>
    <w:rsid w:val="002064FA"/>
    <w:rsid w:val="002073DA"/>
    <w:rsid w:val="00207DB7"/>
    <w:rsid w:val="00210353"/>
    <w:rsid w:val="002106C8"/>
    <w:rsid w:val="00211DCE"/>
    <w:rsid w:val="002121FD"/>
    <w:rsid w:val="00212328"/>
    <w:rsid w:val="00212373"/>
    <w:rsid w:val="00212DBF"/>
    <w:rsid w:val="00213548"/>
    <w:rsid w:val="002138EA"/>
    <w:rsid w:val="00214859"/>
    <w:rsid w:val="00214FBD"/>
    <w:rsid w:val="002159E6"/>
    <w:rsid w:val="00216DFA"/>
    <w:rsid w:val="00217B48"/>
    <w:rsid w:val="00221108"/>
    <w:rsid w:val="00222897"/>
    <w:rsid w:val="00222AD3"/>
    <w:rsid w:val="00222B3E"/>
    <w:rsid w:val="002239E0"/>
    <w:rsid w:val="00223E29"/>
    <w:rsid w:val="00224B6F"/>
    <w:rsid w:val="0022638E"/>
    <w:rsid w:val="0023063C"/>
    <w:rsid w:val="00230AFA"/>
    <w:rsid w:val="00230C68"/>
    <w:rsid w:val="00231775"/>
    <w:rsid w:val="00231866"/>
    <w:rsid w:val="00231CB5"/>
    <w:rsid w:val="00232268"/>
    <w:rsid w:val="00232803"/>
    <w:rsid w:val="00232B45"/>
    <w:rsid w:val="00234306"/>
    <w:rsid w:val="0023446F"/>
    <w:rsid w:val="002350AD"/>
    <w:rsid w:val="00235127"/>
    <w:rsid w:val="002352FB"/>
    <w:rsid w:val="00235394"/>
    <w:rsid w:val="002363F5"/>
    <w:rsid w:val="00236424"/>
    <w:rsid w:val="00237C22"/>
    <w:rsid w:val="00237DE0"/>
    <w:rsid w:val="002418EB"/>
    <w:rsid w:val="00241C1B"/>
    <w:rsid w:val="00241E5F"/>
    <w:rsid w:val="00241EDD"/>
    <w:rsid w:val="00242959"/>
    <w:rsid w:val="0024363B"/>
    <w:rsid w:val="0024471B"/>
    <w:rsid w:val="00245B6B"/>
    <w:rsid w:val="00245C0D"/>
    <w:rsid w:val="0024751D"/>
    <w:rsid w:val="0025035E"/>
    <w:rsid w:val="002517C4"/>
    <w:rsid w:val="0025345F"/>
    <w:rsid w:val="00253735"/>
    <w:rsid w:val="00254DE6"/>
    <w:rsid w:val="00257632"/>
    <w:rsid w:val="00260D4B"/>
    <w:rsid w:val="0026179F"/>
    <w:rsid w:val="00261EF2"/>
    <w:rsid w:val="00262278"/>
    <w:rsid w:val="002625DC"/>
    <w:rsid w:val="00262A43"/>
    <w:rsid w:val="00262F91"/>
    <w:rsid w:val="00263A0B"/>
    <w:rsid w:val="00264845"/>
    <w:rsid w:val="00265053"/>
    <w:rsid w:val="00265A54"/>
    <w:rsid w:val="00266918"/>
    <w:rsid w:val="00267CD2"/>
    <w:rsid w:val="00267D61"/>
    <w:rsid w:val="002715D3"/>
    <w:rsid w:val="002716E7"/>
    <w:rsid w:val="002728F1"/>
    <w:rsid w:val="00272BC8"/>
    <w:rsid w:val="00274DB5"/>
    <w:rsid w:val="00274E1A"/>
    <w:rsid w:val="00275B3C"/>
    <w:rsid w:val="002763A8"/>
    <w:rsid w:val="0027745D"/>
    <w:rsid w:val="002803D6"/>
    <w:rsid w:val="002809B5"/>
    <w:rsid w:val="00281D6A"/>
    <w:rsid w:val="00282213"/>
    <w:rsid w:val="002822F6"/>
    <w:rsid w:val="0028233A"/>
    <w:rsid w:val="00282785"/>
    <w:rsid w:val="00283084"/>
    <w:rsid w:val="0028309A"/>
    <w:rsid w:val="002833AF"/>
    <w:rsid w:val="00284346"/>
    <w:rsid w:val="0028522B"/>
    <w:rsid w:val="00290654"/>
    <w:rsid w:val="00290810"/>
    <w:rsid w:val="002927C3"/>
    <w:rsid w:val="00292B37"/>
    <w:rsid w:val="00293F12"/>
    <w:rsid w:val="00294D6D"/>
    <w:rsid w:val="00296142"/>
    <w:rsid w:val="00296B3D"/>
    <w:rsid w:val="00296DEC"/>
    <w:rsid w:val="00297B8D"/>
    <w:rsid w:val="00297F13"/>
    <w:rsid w:val="002A05B0"/>
    <w:rsid w:val="002A1F95"/>
    <w:rsid w:val="002A1FF0"/>
    <w:rsid w:val="002A4663"/>
    <w:rsid w:val="002A46DB"/>
    <w:rsid w:val="002A4DB5"/>
    <w:rsid w:val="002A4F2C"/>
    <w:rsid w:val="002A4F8E"/>
    <w:rsid w:val="002A59D3"/>
    <w:rsid w:val="002A5B17"/>
    <w:rsid w:val="002A60D7"/>
    <w:rsid w:val="002A629E"/>
    <w:rsid w:val="002A7EB5"/>
    <w:rsid w:val="002B091A"/>
    <w:rsid w:val="002B10A5"/>
    <w:rsid w:val="002B3853"/>
    <w:rsid w:val="002B4609"/>
    <w:rsid w:val="002B5A28"/>
    <w:rsid w:val="002B5B16"/>
    <w:rsid w:val="002B5C26"/>
    <w:rsid w:val="002C04DB"/>
    <w:rsid w:val="002C0876"/>
    <w:rsid w:val="002C0B4E"/>
    <w:rsid w:val="002C1961"/>
    <w:rsid w:val="002C1FC4"/>
    <w:rsid w:val="002C2C7C"/>
    <w:rsid w:val="002C2CCB"/>
    <w:rsid w:val="002C36AF"/>
    <w:rsid w:val="002C3C68"/>
    <w:rsid w:val="002C4696"/>
    <w:rsid w:val="002C6AD5"/>
    <w:rsid w:val="002D045B"/>
    <w:rsid w:val="002D05DD"/>
    <w:rsid w:val="002D0751"/>
    <w:rsid w:val="002D0C1B"/>
    <w:rsid w:val="002D0F19"/>
    <w:rsid w:val="002D142A"/>
    <w:rsid w:val="002D2B3A"/>
    <w:rsid w:val="002D2E8D"/>
    <w:rsid w:val="002D4139"/>
    <w:rsid w:val="002D44CF"/>
    <w:rsid w:val="002D4648"/>
    <w:rsid w:val="002D4EAC"/>
    <w:rsid w:val="002D5870"/>
    <w:rsid w:val="002D6417"/>
    <w:rsid w:val="002D6ABA"/>
    <w:rsid w:val="002E00AB"/>
    <w:rsid w:val="002E08A7"/>
    <w:rsid w:val="002E118B"/>
    <w:rsid w:val="002E12A7"/>
    <w:rsid w:val="002E44CF"/>
    <w:rsid w:val="002E45EC"/>
    <w:rsid w:val="002E4C55"/>
    <w:rsid w:val="002E775B"/>
    <w:rsid w:val="002F1EF5"/>
    <w:rsid w:val="002F38FC"/>
    <w:rsid w:val="002F4093"/>
    <w:rsid w:val="002F478F"/>
    <w:rsid w:val="002F6C9B"/>
    <w:rsid w:val="002F6EF4"/>
    <w:rsid w:val="002F796C"/>
    <w:rsid w:val="002F7DA9"/>
    <w:rsid w:val="00300C95"/>
    <w:rsid w:val="003017C1"/>
    <w:rsid w:val="00302E09"/>
    <w:rsid w:val="003030D7"/>
    <w:rsid w:val="00303F1C"/>
    <w:rsid w:val="003040AA"/>
    <w:rsid w:val="00304AEA"/>
    <w:rsid w:val="00304E3F"/>
    <w:rsid w:val="0030502D"/>
    <w:rsid w:val="0030631E"/>
    <w:rsid w:val="00306331"/>
    <w:rsid w:val="003112DF"/>
    <w:rsid w:val="00312E62"/>
    <w:rsid w:val="00312F28"/>
    <w:rsid w:val="00313F7E"/>
    <w:rsid w:val="003140D7"/>
    <w:rsid w:val="0031722E"/>
    <w:rsid w:val="00321F66"/>
    <w:rsid w:val="00324944"/>
    <w:rsid w:val="00324C0D"/>
    <w:rsid w:val="003253ED"/>
    <w:rsid w:val="003258F4"/>
    <w:rsid w:val="00331476"/>
    <w:rsid w:val="00332112"/>
    <w:rsid w:val="00332442"/>
    <w:rsid w:val="00332DD7"/>
    <w:rsid w:val="0033495C"/>
    <w:rsid w:val="00335323"/>
    <w:rsid w:val="00335D3E"/>
    <w:rsid w:val="00341E05"/>
    <w:rsid w:val="00341EE1"/>
    <w:rsid w:val="003449E6"/>
    <w:rsid w:val="00345065"/>
    <w:rsid w:val="003466ED"/>
    <w:rsid w:val="00350140"/>
    <w:rsid w:val="0035177D"/>
    <w:rsid w:val="003543FA"/>
    <w:rsid w:val="00354696"/>
    <w:rsid w:val="00355078"/>
    <w:rsid w:val="00356B37"/>
    <w:rsid w:val="00357342"/>
    <w:rsid w:val="003576CD"/>
    <w:rsid w:val="00361187"/>
    <w:rsid w:val="00361491"/>
    <w:rsid w:val="0036150E"/>
    <w:rsid w:val="00362C36"/>
    <w:rsid w:val="00363838"/>
    <w:rsid w:val="0036393F"/>
    <w:rsid w:val="0036455F"/>
    <w:rsid w:val="003667FF"/>
    <w:rsid w:val="00366AFB"/>
    <w:rsid w:val="00367724"/>
    <w:rsid w:val="0037011B"/>
    <w:rsid w:val="00372085"/>
    <w:rsid w:val="00372B4D"/>
    <w:rsid w:val="00372CF7"/>
    <w:rsid w:val="0037533A"/>
    <w:rsid w:val="00376440"/>
    <w:rsid w:val="003772F3"/>
    <w:rsid w:val="003801CF"/>
    <w:rsid w:val="00381875"/>
    <w:rsid w:val="00381C9C"/>
    <w:rsid w:val="003823D1"/>
    <w:rsid w:val="00382F1E"/>
    <w:rsid w:val="003832EE"/>
    <w:rsid w:val="00386205"/>
    <w:rsid w:val="0038692F"/>
    <w:rsid w:val="00387272"/>
    <w:rsid w:val="00387FDE"/>
    <w:rsid w:val="00390900"/>
    <w:rsid w:val="003912CB"/>
    <w:rsid w:val="003918B6"/>
    <w:rsid w:val="003928B4"/>
    <w:rsid w:val="00392F4A"/>
    <w:rsid w:val="00394970"/>
    <w:rsid w:val="00395673"/>
    <w:rsid w:val="00395AD7"/>
    <w:rsid w:val="00396A8B"/>
    <w:rsid w:val="003A0B5D"/>
    <w:rsid w:val="003A13F9"/>
    <w:rsid w:val="003A1829"/>
    <w:rsid w:val="003A377C"/>
    <w:rsid w:val="003A49BE"/>
    <w:rsid w:val="003A4CB3"/>
    <w:rsid w:val="003A4DC3"/>
    <w:rsid w:val="003A4E9A"/>
    <w:rsid w:val="003A665A"/>
    <w:rsid w:val="003A6FEA"/>
    <w:rsid w:val="003A7D1A"/>
    <w:rsid w:val="003B12AE"/>
    <w:rsid w:val="003B38DD"/>
    <w:rsid w:val="003B3ABA"/>
    <w:rsid w:val="003B3F20"/>
    <w:rsid w:val="003B5345"/>
    <w:rsid w:val="003B5D82"/>
    <w:rsid w:val="003B5F55"/>
    <w:rsid w:val="003B63A7"/>
    <w:rsid w:val="003B66C4"/>
    <w:rsid w:val="003B6D17"/>
    <w:rsid w:val="003B7165"/>
    <w:rsid w:val="003B7573"/>
    <w:rsid w:val="003C05A5"/>
    <w:rsid w:val="003C176C"/>
    <w:rsid w:val="003C269B"/>
    <w:rsid w:val="003C2EDC"/>
    <w:rsid w:val="003C3713"/>
    <w:rsid w:val="003C3DD0"/>
    <w:rsid w:val="003C55D3"/>
    <w:rsid w:val="003C6770"/>
    <w:rsid w:val="003C7323"/>
    <w:rsid w:val="003C74E2"/>
    <w:rsid w:val="003C7541"/>
    <w:rsid w:val="003C785B"/>
    <w:rsid w:val="003D262D"/>
    <w:rsid w:val="003D299E"/>
    <w:rsid w:val="003D2B31"/>
    <w:rsid w:val="003D3756"/>
    <w:rsid w:val="003D3AF2"/>
    <w:rsid w:val="003D3B31"/>
    <w:rsid w:val="003D44E8"/>
    <w:rsid w:val="003D4A2B"/>
    <w:rsid w:val="003D4EAA"/>
    <w:rsid w:val="003D50A9"/>
    <w:rsid w:val="003D56C3"/>
    <w:rsid w:val="003D6B1A"/>
    <w:rsid w:val="003D6F25"/>
    <w:rsid w:val="003D77B1"/>
    <w:rsid w:val="003E1394"/>
    <w:rsid w:val="003E2BDE"/>
    <w:rsid w:val="003E2DBC"/>
    <w:rsid w:val="003E2DC1"/>
    <w:rsid w:val="003E3A7C"/>
    <w:rsid w:val="003E4603"/>
    <w:rsid w:val="003E5444"/>
    <w:rsid w:val="003E604E"/>
    <w:rsid w:val="003F0276"/>
    <w:rsid w:val="003F038E"/>
    <w:rsid w:val="003F1D9E"/>
    <w:rsid w:val="003F24E3"/>
    <w:rsid w:val="003F27CE"/>
    <w:rsid w:val="003F2C2E"/>
    <w:rsid w:val="003F2E02"/>
    <w:rsid w:val="003F46D0"/>
    <w:rsid w:val="003F4945"/>
    <w:rsid w:val="003F4CA1"/>
    <w:rsid w:val="003F512C"/>
    <w:rsid w:val="003F51B5"/>
    <w:rsid w:val="003F6038"/>
    <w:rsid w:val="003F6A03"/>
    <w:rsid w:val="00400ADD"/>
    <w:rsid w:val="004017C2"/>
    <w:rsid w:val="00401AB0"/>
    <w:rsid w:val="004020EE"/>
    <w:rsid w:val="00402AF9"/>
    <w:rsid w:val="00403802"/>
    <w:rsid w:val="00403E8E"/>
    <w:rsid w:val="00403F8A"/>
    <w:rsid w:val="00404170"/>
    <w:rsid w:val="0040419A"/>
    <w:rsid w:val="00404FEE"/>
    <w:rsid w:val="00406887"/>
    <w:rsid w:val="0040756A"/>
    <w:rsid w:val="0041090A"/>
    <w:rsid w:val="004118DC"/>
    <w:rsid w:val="0041510E"/>
    <w:rsid w:val="00421A46"/>
    <w:rsid w:val="00422BAA"/>
    <w:rsid w:val="00423635"/>
    <w:rsid w:val="004237D4"/>
    <w:rsid w:val="0042488C"/>
    <w:rsid w:val="0042743D"/>
    <w:rsid w:val="00427CE4"/>
    <w:rsid w:val="00430E86"/>
    <w:rsid w:val="00431856"/>
    <w:rsid w:val="00431C74"/>
    <w:rsid w:val="00431F21"/>
    <w:rsid w:val="00432377"/>
    <w:rsid w:val="00433282"/>
    <w:rsid w:val="00433FD7"/>
    <w:rsid w:val="004341A0"/>
    <w:rsid w:val="00434FFC"/>
    <w:rsid w:val="00435EC4"/>
    <w:rsid w:val="004361B4"/>
    <w:rsid w:val="00436D44"/>
    <w:rsid w:val="00440573"/>
    <w:rsid w:val="00440921"/>
    <w:rsid w:val="004409DE"/>
    <w:rsid w:val="004409F6"/>
    <w:rsid w:val="00440AB8"/>
    <w:rsid w:val="004413DC"/>
    <w:rsid w:val="00441C2A"/>
    <w:rsid w:val="00442170"/>
    <w:rsid w:val="00442C3C"/>
    <w:rsid w:val="004430CF"/>
    <w:rsid w:val="00443CC6"/>
    <w:rsid w:val="00444225"/>
    <w:rsid w:val="00444B5B"/>
    <w:rsid w:val="00444D6C"/>
    <w:rsid w:val="00450EF8"/>
    <w:rsid w:val="0045200F"/>
    <w:rsid w:val="00452F74"/>
    <w:rsid w:val="00453D84"/>
    <w:rsid w:val="00453F84"/>
    <w:rsid w:val="004543ED"/>
    <w:rsid w:val="004553B1"/>
    <w:rsid w:val="004553B9"/>
    <w:rsid w:val="0046402B"/>
    <w:rsid w:val="004645B3"/>
    <w:rsid w:val="00465F13"/>
    <w:rsid w:val="0046699D"/>
    <w:rsid w:val="00466C94"/>
    <w:rsid w:val="004677E4"/>
    <w:rsid w:val="004704E5"/>
    <w:rsid w:val="00470A74"/>
    <w:rsid w:val="00473435"/>
    <w:rsid w:val="004757B2"/>
    <w:rsid w:val="004759C8"/>
    <w:rsid w:val="00476254"/>
    <w:rsid w:val="004768B0"/>
    <w:rsid w:val="00476B6A"/>
    <w:rsid w:val="00480616"/>
    <w:rsid w:val="0048134C"/>
    <w:rsid w:val="00481402"/>
    <w:rsid w:val="004824CE"/>
    <w:rsid w:val="004828C3"/>
    <w:rsid w:val="00483C8A"/>
    <w:rsid w:val="00485DDA"/>
    <w:rsid w:val="00487192"/>
    <w:rsid w:val="004901CC"/>
    <w:rsid w:val="00490611"/>
    <w:rsid w:val="00490996"/>
    <w:rsid w:val="004912EB"/>
    <w:rsid w:val="0049156D"/>
    <w:rsid w:val="00491EF3"/>
    <w:rsid w:val="00492358"/>
    <w:rsid w:val="00493FD9"/>
    <w:rsid w:val="004945D8"/>
    <w:rsid w:val="00496AEF"/>
    <w:rsid w:val="00496E13"/>
    <w:rsid w:val="00497049"/>
    <w:rsid w:val="00497809"/>
    <w:rsid w:val="004A035D"/>
    <w:rsid w:val="004A0D35"/>
    <w:rsid w:val="004A1732"/>
    <w:rsid w:val="004A17C7"/>
    <w:rsid w:val="004A1960"/>
    <w:rsid w:val="004A2A41"/>
    <w:rsid w:val="004A41BD"/>
    <w:rsid w:val="004A4E6C"/>
    <w:rsid w:val="004A4F25"/>
    <w:rsid w:val="004A6D92"/>
    <w:rsid w:val="004A782C"/>
    <w:rsid w:val="004A7ADF"/>
    <w:rsid w:val="004B070C"/>
    <w:rsid w:val="004B103C"/>
    <w:rsid w:val="004B1535"/>
    <w:rsid w:val="004B1EF8"/>
    <w:rsid w:val="004B3910"/>
    <w:rsid w:val="004B4A4E"/>
    <w:rsid w:val="004B539C"/>
    <w:rsid w:val="004B5CEC"/>
    <w:rsid w:val="004B693D"/>
    <w:rsid w:val="004B7715"/>
    <w:rsid w:val="004B7C86"/>
    <w:rsid w:val="004C093C"/>
    <w:rsid w:val="004C0E53"/>
    <w:rsid w:val="004C1C7C"/>
    <w:rsid w:val="004C2597"/>
    <w:rsid w:val="004C3B1D"/>
    <w:rsid w:val="004C46DD"/>
    <w:rsid w:val="004C6349"/>
    <w:rsid w:val="004C6645"/>
    <w:rsid w:val="004C67E0"/>
    <w:rsid w:val="004C6C58"/>
    <w:rsid w:val="004C72B1"/>
    <w:rsid w:val="004D072B"/>
    <w:rsid w:val="004D0C02"/>
    <w:rsid w:val="004D0C54"/>
    <w:rsid w:val="004D0ED5"/>
    <w:rsid w:val="004D153D"/>
    <w:rsid w:val="004D1B91"/>
    <w:rsid w:val="004D1DFD"/>
    <w:rsid w:val="004D2B59"/>
    <w:rsid w:val="004D2BE8"/>
    <w:rsid w:val="004D3467"/>
    <w:rsid w:val="004D3B52"/>
    <w:rsid w:val="004D42E8"/>
    <w:rsid w:val="004D521F"/>
    <w:rsid w:val="004D6D9E"/>
    <w:rsid w:val="004D7A6A"/>
    <w:rsid w:val="004D7E24"/>
    <w:rsid w:val="004E1A1D"/>
    <w:rsid w:val="004E2E83"/>
    <w:rsid w:val="004E5F04"/>
    <w:rsid w:val="004E651A"/>
    <w:rsid w:val="004E6A7E"/>
    <w:rsid w:val="004E73B0"/>
    <w:rsid w:val="004E7629"/>
    <w:rsid w:val="004E798E"/>
    <w:rsid w:val="004F09C1"/>
    <w:rsid w:val="004F0AD1"/>
    <w:rsid w:val="004F25D4"/>
    <w:rsid w:val="004F2F68"/>
    <w:rsid w:val="004F30D6"/>
    <w:rsid w:val="004F5D79"/>
    <w:rsid w:val="004F6299"/>
    <w:rsid w:val="004F7A3D"/>
    <w:rsid w:val="004F7A89"/>
    <w:rsid w:val="0050058D"/>
    <w:rsid w:val="00500B33"/>
    <w:rsid w:val="005019ED"/>
    <w:rsid w:val="00502881"/>
    <w:rsid w:val="00502C77"/>
    <w:rsid w:val="005044B5"/>
    <w:rsid w:val="00504A11"/>
    <w:rsid w:val="00504B77"/>
    <w:rsid w:val="00505026"/>
    <w:rsid w:val="00505443"/>
    <w:rsid w:val="00505BFA"/>
    <w:rsid w:val="005060C0"/>
    <w:rsid w:val="00507F71"/>
    <w:rsid w:val="0051000D"/>
    <w:rsid w:val="0051034C"/>
    <w:rsid w:val="00512C05"/>
    <w:rsid w:val="0051309D"/>
    <w:rsid w:val="005139C2"/>
    <w:rsid w:val="00514574"/>
    <w:rsid w:val="00515234"/>
    <w:rsid w:val="00515703"/>
    <w:rsid w:val="00515D84"/>
    <w:rsid w:val="00517307"/>
    <w:rsid w:val="005202D5"/>
    <w:rsid w:val="0052182F"/>
    <w:rsid w:val="00521AAC"/>
    <w:rsid w:val="00521B8C"/>
    <w:rsid w:val="00522D01"/>
    <w:rsid w:val="00522EEE"/>
    <w:rsid w:val="0052307A"/>
    <w:rsid w:val="005242F0"/>
    <w:rsid w:val="00524CA9"/>
    <w:rsid w:val="00526B6F"/>
    <w:rsid w:val="0052753D"/>
    <w:rsid w:val="005308EB"/>
    <w:rsid w:val="0053142A"/>
    <w:rsid w:val="00531750"/>
    <w:rsid w:val="00531D27"/>
    <w:rsid w:val="0053206E"/>
    <w:rsid w:val="00533B8B"/>
    <w:rsid w:val="005347FC"/>
    <w:rsid w:val="00535758"/>
    <w:rsid w:val="005371AA"/>
    <w:rsid w:val="00540A87"/>
    <w:rsid w:val="00541481"/>
    <w:rsid w:val="00541E49"/>
    <w:rsid w:val="00542384"/>
    <w:rsid w:val="00542487"/>
    <w:rsid w:val="00543D19"/>
    <w:rsid w:val="00543F50"/>
    <w:rsid w:val="00544702"/>
    <w:rsid w:val="005455C2"/>
    <w:rsid w:val="00546E9E"/>
    <w:rsid w:val="005479F5"/>
    <w:rsid w:val="00547C6B"/>
    <w:rsid w:val="00547D36"/>
    <w:rsid w:val="0055051A"/>
    <w:rsid w:val="00550BCC"/>
    <w:rsid w:val="00551423"/>
    <w:rsid w:val="005514EB"/>
    <w:rsid w:val="00551B83"/>
    <w:rsid w:val="005558CF"/>
    <w:rsid w:val="00556E1D"/>
    <w:rsid w:val="00556F07"/>
    <w:rsid w:val="00560492"/>
    <w:rsid w:val="0056126B"/>
    <w:rsid w:val="00561619"/>
    <w:rsid w:val="00561D8D"/>
    <w:rsid w:val="0056267C"/>
    <w:rsid w:val="005655DA"/>
    <w:rsid w:val="005658F5"/>
    <w:rsid w:val="00566DAC"/>
    <w:rsid w:val="0056763E"/>
    <w:rsid w:val="00567A20"/>
    <w:rsid w:val="00570304"/>
    <w:rsid w:val="00570EB9"/>
    <w:rsid w:val="005713B7"/>
    <w:rsid w:val="0057169E"/>
    <w:rsid w:val="00572C61"/>
    <w:rsid w:val="0057346A"/>
    <w:rsid w:val="005742C2"/>
    <w:rsid w:val="00577A52"/>
    <w:rsid w:val="00580107"/>
    <w:rsid w:val="005811BC"/>
    <w:rsid w:val="00581661"/>
    <w:rsid w:val="00581930"/>
    <w:rsid w:val="0058233B"/>
    <w:rsid w:val="00582A12"/>
    <w:rsid w:val="00584AC5"/>
    <w:rsid w:val="005850C9"/>
    <w:rsid w:val="00586806"/>
    <w:rsid w:val="00586C80"/>
    <w:rsid w:val="00586F2A"/>
    <w:rsid w:val="0058747E"/>
    <w:rsid w:val="005903D9"/>
    <w:rsid w:val="005910B3"/>
    <w:rsid w:val="0059161C"/>
    <w:rsid w:val="005927CF"/>
    <w:rsid w:val="00592DE5"/>
    <w:rsid w:val="005939A4"/>
    <w:rsid w:val="005944E8"/>
    <w:rsid w:val="00594CF2"/>
    <w:rsid w:val="00595649"/>
    <w:rsid w:val="00595904"/>
    <w:rsid w:val="00595917"/>
    <w:rsid w:val="00595A20"/>
    <w:rsid w:val="0059614A"/>
    <w:rsid w:val="00596C99"/>
    <w:rsid w:val="00597DA3"/>
    <w:rsid w:val="005A1864"/>
    <w:rsid w:val="005A1B40"/>
    <w:rsid w:val="005A20E8"/>
    <w:rsid w:val="005A4854"/>
    <w:rsid w:val="005A48F7"/>
    <w:rsid w:val="005A55CF"/>
    <w:rsid w:val="005A7306"/>
    <w:rsid w:val="005A7381"/>
    <w:rsid w:val="005A772A"/>
    <w:rsid w:val="005B207E"/>
    <w:rsid w:val="005B2292"/>
    <w:rsid w:val="005B2302"/>
    <w:rsid w:val="005B41E8"/>
    <w:rsid w:val="005B587B"/>
    <w:rsid w:val="005B653A"/>
    <w:rsid w:val="005B7115"/>
    <w:rsid w:val="005B7704"/>
    <w:rsid w:val="005C2B85"/>
    <w:rsid w:val="005C2F48"/>
    <w:rsid w:val="005C3B7F"/>
    <w:rsid w:val="005C450A"/>
    <w:rsid w:val="005C6516"/>
    <w:rsid w:val="005C6689"/>
    <w:rsid w:val="005C7544"/>
    <w:rsid w:val="005D087C"/>
    <w:rsid w:val="005D1A5B"/>
    <w:rsid w:val="005D1F5B"/>
    <w:rsid w:val="005D2248"/>
    <w:rsid w:val="005D2749"/>
    <w:rsid w:val="005D3F3A"/>
    <w:rsid w:val="005D4B05"/>
    <w:rsid w:val="005D4BA0"/>
    <w:rsid w:val="005D6A89"/>
    <w:rsid w:val="005D6D26"/>
    <w:rsid w:val="005D761F"/>
    <w:rsid w:val="005D763F"/>
    <w:rsid w:val="005E08EC"/>
    <w:rsid w:val="005E3FE5"/>
    <w:rsid w:val="005E4119"/>
    <w:rsid w:val="005E452C"/>
    <w:rsid w:val="005E502A"/>
    <w:rsid w:val="005E5E4F"/>
    <w:rsid w:val="005E7F27"/>
    <w:rsid w:val="005F12C0"/>
    <w:rsid w:val="005F1DC0"/>
    <w:rsid w:val="005F4A7E"/>
    <w:rsid w:val="005F5E51"/>
    <w:rsid w:val="005F6372"/>
    <w:rsid w:val="005F652E"/>
    <w:rsid w:val="005F6F42"/>
    <w:rsid w:val="005F7FF5"/>
    <w:rsid w:val="00600AD8"/>
    <w:rsid w:val="00600C7E"/>
    <w:rsid w:val="00601708"/>
    <w:rsid w:val="00603C1C"/>
    <w:rsid w:val="00604EDB"/>
    <w:rsid w:val="00610D3E"/>
    <w:rsid w:val="00610D51"/>
    <w:rsid w:val="00611064"/>
    <w:rsid w:val="00612402"/>
    <w:rsid w:val="0061370D"/>
    <w:rsid w:val="00615FE7"/>
    <w:rsid w:val="00616175"/>
    <w:rsid w:val="0061646C"/>
    <w:rsid w:val="00620811"/>
    <w:rsid w:val="00621109"/>
    <w:rsid w:val="006216A8"/>
    <w:rsid w:val="00622B7C"/>
    <w:rsid w:val="006235EE"/>
    <w:rsid w:val="0062428E"/>
    <w:rsid w:val="0062498C"/>
    <w:rsid w:val="00624E02"/>
    <w:rsid w:val="006258A2"/>
    <w:rsid w:val="006301BA"/>
    <w:rsid w:val="00631E3B"/>
    <w:rsid w:val="00632851"/>
    <w:rsid w:val="00632FD3"/>
    <w:rsid w:val="00634095"/>
    <w:rsid w:val="006354A8"/>
    <w:rsid w:val="006362FF"/>
    <w:rsid w:val="00637C92"/>
    <w:rsid w:val="00637E68"/>
    <w:rsid w:val="00640471"/>
    <w:rsid w:val="00640F60"/>
    <w:rsid w:val="006416FA"/>
    <w:rsid w:val="00641CD2"/>
    <w:rsid w:val="00642564"/>
    <w:rsid w:val="00642ED4"/>
    <w:rsid w:val="00645857"/>
    <w:rsid w:val="00645BA4"/>
    <w:rsid w:val="00647CC9"/>
    <w:rsid w:val="00650223"/>
    <w:rsid w:val="006504FE"/>
    <w:rsid w:val="00650609"/>
    <w:rsid w:val="00654E66"/>
    <w:rsid w:val="006550A5"/>
    <w:rsid w:val="0065657F"/>
    <w:rsid w:val="00660445"/>
    <w:rsid w:val="006604A7"/>
    <w:rsid w:val="006604E7"/>
    <w:rsid w:val="0066145D"/>
    <w:rsid w:val="0066272C"/>
    <w:rsid w:val="00662AB0"/>
    <w:rsid w:val="00664C27"/>
    <w:rsid w:val="006655BC"/>
    <w:rsid w:val="006658FE"/>
    <w:rsid w:val="006670DA"/>
    <w:rsid w:val="00667285"/>
    <w:rsid w:val="0067011B"/>
    <w:rsid w:val="00670916"/>
    <w:rsid w:val="00671E20"/>
    <w:rsid w:val="0067302C"/>
    <w:rsid w:val="00673BA4"/>
    <w:rsid w:val="00674961"/>
    <w:rsid w:val="00674CEF"/>
    <w:rsid w:val="00675D52"/>
    <w:rsid w:val="00676D1F"/>
    <w:rsid w:val="0067780D"/>
    <w:rsid w:val="00680165"/>
    <w:rsid w:val="00680AF8"/>
    <w:rsid w:val="0068235D"/>
    <w:rsid w:val="00682C81"/>
    <w:rsid w:val="006838EE"/>
    <w:rsid w:val="00683E1E"/>
    <w:rsid w:val="00684FBC"/>
    <w:rsid w:val="00685642"/>
    <w:rsid w:val="006856E5"/>
    <w:rsid w:val="006859B7"/>
    <w:rsid w:val="00685A73"/>
    <w:rsid w:val="00686ABB"/>
    <w:rsid w:val="00686FBC"/>
    <w:rsid w:val="0068737B"/>
    <w:rsid w:val="006900D2"/>
    <w:rsid w:val="00693B9B"/>
    <w:rsid w:val="00694335"/>
    <w:rsid w:val="0069720F"/>
    <w:rsid w:val="00697ED8"/>
    <w:rsid w:val="006A019B"/>
    <w:rsid w:val="006A18D4"/>
    <w:rsid w:val="006A24D7"/>
    <w:rsid w:val="006A3282"/>
    <w:rsid w:val="006A32A1"/>
    <w:rsid w:val="006A3FDF"/>
    <w:rsid w:val="006A4231"/>
    <w:rsid w:val="006A5780"/>
    <w:rsid w:val="006A57DA"/>
    <w:rsid w:val="006A5F5F"/>
    <w:rsid w:val="006B007B"/>
    <w:rsid w:val="006B0D02"/>
    <w:rsid w:val="006B1EDA"/>
    <w:rsid w:val="006B3906"/>
    <w:rsid w:val="006B4546"/>
    <w:rsid w:val="006B463E"/>
    <w:rsid w:val="006B46D8"/>
    <w:rsid w:val="006B544C"/>
    <w:rsid w:val="006B572C"/>
    <w:rsid w:val="006B6075"/>
    <w:rsid w:val="006B6630"/>
    <w:rsid w:val="006B6A9B"/>
    <w:rsid w:val="006B6FF1"/>
    <w:rsid w:val="006B733A"/>
    <w:rsid w:val="006B77D0"/>
    <w:rsid w:val="006B7B74"/>
    <w:rsid w:val="006C3095"/>
    <w:rsid w:val="006C34E8"/>
    <w:rsid w:val="006C5AA6"/>
    <w:rsid w:val="006C672B"/>
    <w:rsid w:val="006C674B"/>
    <w:rsid w:val="006C6AA3"/>
    <w:rsid w:val="006C6C3F"/>
    <w:rsid w:val="006C6F27"/>
    <w:rsid w:val="006C7EA4"/>
    <w:rsid w:val="006D0264"/>
    <w:rsid w:val="006D07DB"/>
    <w:rsid w:val="006D0C78"/>
    <w:rsid w:val="006D1502"/>
    <w:rsid w:val="006D1551"/>
    <w:rsid w:val="006D1755"/>
    <w:rsid w:val="006D2A0F"/>
    <w:rsid w:val="006D2C5F"/>
    <w:rsid w:val="006D2E28"/>
    <w:rsid w:val="006D312B"/>
    <w:rsid w:val="006D36BF"/>
    <w:rsid w:val="006D3D7E"/>
    <w:rsid w:val="006D4225"/>
    <w:rsid w:val="006D47D2"/>
    <w:rsid w:val="006D50AE"/>
    <w:rsid w:val="006D611D"/>
    <w:rsid w:val="006D6933"/>
    <w:rsid w:val="006D77BB"/>
    <w:rsid w:val="006E0C01"/>
    <w:rsid w:val="006E1144"/>
    <w:rsid w:val="006E187A"/>
    <w:rsid w:val="006E1AD7"/>
    <w:rsid w:val="006E1E48"/>
    <w:rsid w:val="006E2345"/>
    <w:rsid w:val="006E3029"/>
    <w:rsid w:val="006E4C6E"/>
    <w:rsid w:val="006E4F62"/>
    <w:rsid w:val="006E59DA"/>
    <w:rsid w:val="006E732F"/>
    <w:rsid w:val="006E74AE"/>
    <w:rsid w:val="006E7CBF"/>
    <w:rsid w:val="006F02D8"/>
    <w:rsid w:val="006F0923"/>
    <w:rsid w:val="006F0B94"/>
    <w:rsid w:val="006F23B3"/>
    <w:rsid w:val="006F2B4E"/>
    <w:rsid w:val="006F2BE0"/>
    <w:rsid w:val="006F3AB2"/>
    <w:rsid w:val="006F3DB6"/>
    <w:rsid w:val="006F3E2A"/>
    <w:rsid w:val="006F3EF3"/>
    <w:rsid w:val="006F5898"/>
    <w:rsid w:val="006F6D8E"/>
    <w:rsid w:val="006F7AD5"/>
    <w:rsid w:val="007008F4"/>
    <w:rsid w:val="00702E17"/>
    <w:rsid w:val="00704666"/>
    <w:rsid w:val="0070646B"/>
    <w:rsid w:val="007066FA"/>
    <w:rsid w:val="00706C55"/>
    <w:rsid w:val="00707941"/>
    <w:rsid w:val="0071116A"/>
    <w:rsid w:val="00712498"/>
    <w:rsid w:val="007128E1"/>
    <w:rsid w:val="00712B9A"/>
    <w:rsid w:val="00712FE7"/>
    <w:rsid w:val="00712FE9"/>
    <w:rsid w:val="00713000"/>
    <w:rsid w:val="00713D69"/>
    <w:rsid w:val="007141ED"/>
    <w:rsid w:val="00714E7C"/>
    <w:rsid w:val="007156FC"/>
    <w:rsid w:val="00715BCC"/>
    <w:rsid w:val="00716E9F"/>
    <w:rsid w:val="00720840"/>
    <w:rsid w:val="00721B92"/>
    <w:rsid w:val="00721FC8"/>
    <w:rsid w:val="00723BD0"/>
    <w:rsid w:val="00724F51"/>
    <w:rsid w:val="00726D4D"/>
    <w:rsid w:val="0072739F"/>
    <w:rsid w:val="00727982"/>
    <w:rsid w:val="007307BC"/>
    <w:rsid w:val="007309B7"/>
    <w:rsid w:val="00731B25"/>
    <w:rsid w:val="00732A9C"/>
    <w:rsid w:val="00734996"/>
    <w:rsid w:val="00734FCA"/>
    <w:rsid w:val="00735688"/>
    <w:rsid w:val="007366B9"/>
    <w:rsid w:val="00736B99"/>
    <w:rsid w:val="00736CCA"/>
    <w:rsid w:val="00736F21"/>
    <w:rsid w:val="00740214"/>
    <w:rsid w:val="0074030B"/>
    <w:rsid w:val="0074101D"/>
    <w:rsid w:val="00741A10"/>
    <w:rsid w:val="007420DA"/>
    <w:rsid w:val="00742689"/>
    <w:rsid w:val="00744C7C"/>
    <w:rsid w:val="0074577A"/>
    <w:rsid w:val="00746E2C"/>
    <w:rsid w:val="00747A2C"/>
    <w:rsid w:val="007500AE"/>
    <w:rsid w:val="00750CEB"/>
    <w:rsid w:val="00752857"/>
    <w:rsid w:val="00752ABF"/>
    <w:rsid w:val="007546AF"/>
    <w:rsid w:val="00757484"/>
    <w:rsid w:val="00760C88"/>
    <w:rsid w:val="00762530"/>
    <w:rsid w:val="00762C4B"/>
    <w:rsid w:val="00762E73"/>
    <w:rsid w:val="00763A2F"/>
    <w:rsid w:val="0076572F"/>
    <w:rsid w:val="00765C6F"/>
    <w:rsid w:val="00765FC8"/>
    <w:rsid w:val="007661AA"/>
    <w:rsid w:val="007664C6"/>
    <w:rsid w:val="00767F7C"/>
    <w:rsid w:val="00770020"/>
    <w:rsid w:val="00770473"/>
    <w:rsid w:val="00770490"/>
    <w:rsid w:val="007705C1"/>
    <w:rsid w:val="0077107F"/>
    <w:rsid w:val="00774217"/>
    <w:rsid w:val="00774B4C"/>
    <w:rsid w:val="00774FE5"/>
    <w:rsid w:val="007755E7"/>
    <w:rsid w:val="0078017C"/>
    <w:rsid w:val="00780523"/>
    <w:rsid w:val="007808DE"/>
    <w:rsid w:val="00780A03"/>
    <w:rsid w:val="00781288"/>
    <w:rsid w:val="00781EDC"/>
    <w:rsid w:val="00782304"/>
    <w:rsid w:val="0078274A"/>
    <w:rsid w:val="007834B7"/>
    <w:rsid w:val="0078368E"/>
    <w:rsid w:val="0078499B"/>
    <w:rsid w:val="00784E43"/>
    <w:rsid w:val="00785196"/>
    <w:rsid w:val="00785654"/>
    <w:rsid w:val="00785FEE"/>
    <w:rsid w:val="00786955"/>
    <w:rsid w:val="00786BB9"/>
    <w:rsid w:val="007879D8"/>
    <w:rsid w:val="0079105F"/>
    <w:rsid w:val="00793494"/>
    <w:rsid w:val="00793AA3"/>
    <w:rsid w:val="00794E13"/>
    <w:rsid w:val="00794E2D"/>
    <w:rsid w:val="0079526E"/>
    <w:rsid w:val="007965DB"/>
    <w:rsid w:val="00796FC6"/>
    <w:rsid w:val="007A11F7"/>
    <w:rsid w:val="007A11FF"/>
    <w:rsid w:val="007A17CA"/>
    <w:rsid w:val="007A28DC"/>
    <w:rsid w:val="007A3028"/>
    <w:rsid w:val="007A352A"/>
    <w:rsid w:val="007A446F"/>
    <w:rsid w:val="007A52C4"/>
    <w:rsid w:val="007A5EB7"/>
    <w:rsid w:val="007A6272"/>
    <w:rsid w:val="007A667F"/>
    <w:rsid w:val="007A6920"/>
    <w:rsid w:val="007A6AF7"/>
    <w:rsid w:val="007A743E"/>
    <w:rsid w:val="007B0450"/>
    <w:rsid w:val="007B0C5E"/>
    <w:rsid w:val="007B0D50"/>
    <w:rsid w:val="007B0E1D"/>
    <w:rsid w:val="007B127F"/>
    <w:rsid w:val="007B21C5"/>
    <w:rsid w:val="007B319F"/>
    <w:rsid w:val="007B326C"/>
    <w:rsid w:val="007B36BC"/>
    <w:rsid w:val="007B3B93"/>
    <w:rsid w:val="007B3BB5"/>
    <w:rsid w:val="007B505C"/>
    <w:rsid w:val="007B63C6"/>
    <w:rsid w:val="007B7166"/>
    <w:rsid w:val="007B7D9D"/>
    <w:rsid w:val="007C0B20"/>
    <w:rsid w:val="007C11E3"/>
    <w:rsid w:val="007C1F57"/>
    <w:rsid w:val="007C2B61"/>
    <w:rsid w:val="007C2D7D"/>
    <w:rsid w:val="007C3B6C"/>
    <w:rsid w:val="007C3C41"/>
    <w:rsid w:val="007C47C9"/>
    <w:rsid w:val="007C5131"/>
    <w:rsid w:val="007C66E3"/>
    <w:rsid w:val="007C742F"/>
    <w:rsid w:val="007C772F"/>
    <w:rsid w:val="007D1DF5"/>
    <w:rsid w:val="007D2044"/>
    <w:rsid w:val="007D27F1"/>
    <w:rsid w:val="007D3DF6"/>
    <w:rsid w:val="007D4E54"/>
    <w:rsid w:val="007D56A0"/>
    <w:rsid w:val="007D5A9E"/>
    <w:rsid w:val="007D6048"/>
    <w:rsid w:val="007D6496"/>
    <w:rsid w:val="007D6C01"/>
    <w:rsid w:val="007D6E7D"/>
    <w:rsid w:val="007D7875"/>
    <w:rsid w:val="007E02AD"/>
    <w:rsid w:val="007E0649"/>
    <w:rsid w:val="007E1F3B"/>
    <w:rsid w:val="007E1FF2"/>
    <w:rsid w:val="007E2A21"/>
    <w:rsid w:val="007E2CA9"/>
    <w:rsid w:val="007E3266"/>
    <w:rsid w:val="007E4809"/>
    <w:rsid w:val="007E56D8"/>
    <w:rsid w:val="007E5CFE"/>
    <w:rsid w:val="007E5DE0"/>
    <w:rsid w:val="007E6AD0"/>
    <w:rsid w:val="007E726A"/>
    <w:rsid w:val="007F015A"/>
    <w:rsid w:val="007F0E1E"/>
    <w:rsid w:val="007F0E6C"/>
    <w:rsid w:val="007F10DA"/>
    <w:rsid w:val="007F13F5"/>
    <w:rsid w:val="007F182F"/>
    <w:rsid w:val="007F2D8F"/>
    <w:rsid w:val="007F2E80"/>
    <w:rsid w:val="007F39F4"/>
    <w:rsid w:val="007F42D6"/>
    <w:rsid w:val="007F4A9E"/>
    <w:rsid w:val="007F4EDC"/>
    <w:rsid w:val="007F628B"/>
    <w:rsid w:val="007F62EA"/>
    <w:rsid w:val="007F6311"/>
    <w:rsid w:val="007F700C"/>
    <w:rsid w:val="007F7E57"/>
    <w:rsid w:val="008002C6"/>
    <w:rsid w:val="00800FC8"/>
    <w:rsid w:val="00801967"/>
    <w:rsid w:val="0080248E"/>
    <w:rsid w:val="00804E9E"/>
    <w:rsid w:val="00806AE9"/>
    <w:rsid w:val="008070B6"/>
    <w:rsid w:val="008072FF"/>
    <w:rsid w:val="0080788A"/>
    <w:rsid w:val="0081046D"/>
    <w:rsid w:val="00810FB0"/>
    <w:rsid w:val="008131F2"/>
    <w:rsid w:val="0081689A"/>
    <w:rsid w:val="00821877"/>
    <w:rsid w:val="00821FE2"/>
    <w:rsid w:val="0082247A"/>
    <w:rsid w:val="008240E1"/>
    <w:rsid w:val="0082583A"/>
    <w:rsid w:val="00826532"/>
    <w:rsid w:val="0083000A"/>
    <w:rsid w:val="00831374"/>
    <w:rsid w:val="00831A4F"/>
    <w:rsid w:val="008322D6"/>
    <w:rsid w:val="00832C69"/>
    <w:rsid w:val="00833897"/>
    <w:rsid w:val="0083389F"/>
    <w:rsid w:val="00835AE8"/>
    <w:rsid w:val="00835C3C"/>
    <w:rsid w:val="00835C88"/>
    <w:rsid w:val="00835EAB"/>
    <w:rsid w:val="008365F9"/>
    <w:rsid w:val="00836C44"/>
    <w:rsid w:val="00837718"/>
    <w:rsid w:val="00837B87"/>
    <w:rsid w:val="008400CE"/>
    <w:rsid w:val="00840540"/>
    <w:rsid w:val="00840FD6"/>
    <w:rsid w:val="00842B4F"/>
    <w:rsid w:val="00842CF5"/>
    <w:rsid w:val="00843B8B"/>
    <w:rsid w:val="00844FB7"/>
    <w:rsid w:val="0084559F"/>
    <w:rsid w:val="0085071B"/>
    <w:rsid w:val="00850D05"/>
    <w:rsid w:val="008510F1"/>
    <w:rsid w:val="0085170E"/>
    <w:rsid w:val="008537ED"/>
    <w:rsid w:val="00853D2E"/>
    <w:rsid w:val="00853D81"/>
    <w:rsid w:val="0085456F"/>
    <w:rsid w:val="00854912"/>
    <w:rsid w:val="00855370"/>
    <w:rsid w:val="00855508"/>
    <w:rsid w:val="008556A6"/>
    <w:rsid w:val="00861537"/>
    <w:rsid w:val="00861E44"/>
    <w:rsid w:val="008627A1"/>
    <w:rsid w:val="00862D22"/>
    <w:rsid w:val="008634C4"/>
    <w:rsid w:val="00863702"/>
    <w:rsid w:val="00863AFE"/>
    <w:rsid w:val="00863EBB"/>
    <w:rsid w:val="00865673"/>
    <w:rsid w:val="00866314"/>
    <w:rsid w:val="008671F5"/>
    <w:rsid w:val="00867AD9"/>
    <w:rsid w:val="00871645"/>
    <w:rsid w:val="00872265"/>
    <w:rsid w:val="00872512"/>
    <w:rsid w:val="008730D9"/>
    <w:rsid w:val="008735FE"/>
    <w:rsid w:val="00873C66"/>
    <w:rsid w:val="00874266"/>
    <w:rsid w:val="008742C8"/>
    <w:rsid w:val="00874FE0"/>
    <w:rsid w:val="00875CB4"/>
    <w:rsid w:val="008764E7"/>
    <w:rsid w:val="0087720D"/>
    <w:rsid w:val="008822AA"/>
    <w:rsid w:val="0088330C"/>
    <w:rsid w:val="00883B9E"/>
    <w:rsid w:val="00884014"/>
    <w:rsid w:val="00885543"/>
    <w:rsid w:val="00885903"/>
    <w:rsid w:val="00885C7D"/>
    <w:rsid w:val="00885DDB"/>
    <w:rsid w:val="00886691"/>
    <w:rsid w:val="00891A01"/>
    <w:rsid w:val="008921D3"/>
    <w:rsid w:val="00892527"/>
    <w:rsid w:val="00892646"/>
    <w:rsid w:val="00893454"/>
    <w:rsid w:val="00894CDE"/>
    <w:rsid w:val="0089682C"/>
    <w:rsid w:val="008A0249"/>
    <w:rsid w:val="008A1380"/>
    <w:rsid w:val="008A24BF"/>
    <w:rsid w:val="008A4BA1"/>
    <w:rsid w:val="008A4DB3"/>
    <w:rsid w:val="008A6264"/>
    <w:rsid w:val="008B0C15"/>
    <w:rsid w:val="008B24BB"/>
    <w:rsid w:val="008B312C"/>
    <w:rsid w:val="008B4235"/>
    <w:rsid w:val="008B6A34"/>
    <w:rsid w:val="008B6E98"/>
    <w:rsid w:val="008B7BBD"/>
    <w:rsid w:val="008B7DF8"/>
    <w:rsid w:val="008C0ECF"/>
    <w:rsid w:val="008C14E0"/>
    <w:rsid w:val="008C198A"/>
    <w:rsid w:val="008C4207"/>
    <w:rsid w:val="008C597F"/>
    <w:rsid w:val="008C5EEC"/>
    <w:rsid w:val="008C60E9"/>
    <w:rsid w:val="008D0828"/>
    <w:rsid w:val="008D5814"/>
    <w:rsid w:val="008D73E1"/>
    <w:rsid w:val="008D77BA"/>
    <w:rsid w:val="008E0A4B"/>
    <w:rsid w:val="008E1312"/>
    <w:rsid w:val="008E2671"/>
    <w:rsid w:val="008E2964"/>
    <w:rsid w:val="008E2DE7"/>
    <w:rsid w:val="008E314F"/>
    <w:rsid w:val="008E4239"/>
    <w:rsid w:val="008E4A88"/>
    <w:rsid w:val="008E4FC9"/>
    <w:rsid w:val="008E4FE3"/>
    <w:rsid w:val="008E715E"/>
    <w:rsid w:val="008F0D75"/>
    <w:rsid w:val="008F10E2"/>
    <w:rsid w:val="008F1CB9"/>
    <w:rsid w:val="008F2C5A"/>
    <w:rsid w:val="008F4093"/>
    <w:rsid w:val="008F580A"/>
    <w:rsid w:val="008F616D"/>
    <w:rsid w:val="008F6413"/>
    <w:rsid w:val="008F64D1"/>
    <w:rsid w:val="008F68CF"/>
    <w:rsid w:val="008F6DE8"/>
    <w:rsid w:val="008F7D93"/>
    <w:rsid w:val="0090028C"/>
    <w:rsid w:val="00900DD6"/>
    <w:rsid w:val="009023FF"/>
    <w:rsid w:val="00902528"/>
    <w:rsid w:val="00903127"/>
    <w:rsid w:val="00904C88"/>
    <w:rsid w:val="00904F91"/>
    <w:rsid w:val="009050A8"/>
    <w:rsid w:val="0090547F"/>
    <w:rsid w:val="00905E95"/>
    <w:rsid w:val="00906173"/>
    <w:rsid w:val="00906356"/>
    <w:rsid w:val="00906895"/>
    <w:rsid w:val="0090773A"/>
    <w:rsid w:val="00907812"/>
    <w:rsid w:val="00907B52"/>
    <w:rsid w:val="00907CA7"/>
    <w:rsid w:val="009100AC"/>
    <w:rsid w:val="009112A9"/>
    <w:rsid w:val="009115C0"/>
    <w:rsid w:val="0091173F"/>
    <w:rsid w:val="00912016"/>
    <w:rsid w:val="009147F7"/>
    <w:rsid w:val="00915ABD"/>
    <w:rsid w:val="0092182B"/>
    <w:rsid w:val="00922EBD"/>
    <w:rsid w:val="0092315D"/>
    <w:rsid w:val="00923188"/>
    <w:rsid w:val="0092365C"/>
    <w:rsid w:val="00927141"/>
    <w:rsid w:val="00930C81"/>
    <w:rsid w:val="00930D32"/>
    <w:rsid w:val="00931377"/>
    <w:rsid w:val="0093142E"/>
    <w:rsid w:val="00931702"/>
    <w:rsid w:val="00931937"/>
    <w:rsid w:val="0093263A"/>
    <w:rsid w:val="00932EA8"/>
    <w:rsid w:val="0093304F"/>
    <w:rsid w:val="00933D69"/>
    <w:rsid w:val="00933FA4"/>
    <w:rsid w:val="00934380"/>
    <w:rsid w:val="0093488A"/>
    <w:rsid w:val="00934967"/>
    <w:rsid w:val="00934D4B"/>
    <w:rsid w:val="00935866"/>
    <w:rsid w:val="00935EF2"/>
    <w:rsid w:val="009403DA"/>
    <w:rsid w:val="00941788"/>
    <w:rsid w:val="009435CF"/>
    <w:rsid w:val="00944AB4"/>
    <w:rsid w:val="009472C8"/>
    <w:rsid w:val="00947C49"/>
    <w:rsid w:val="00951256"/>
    <w:rsid w:val="009526FD"/>
    <w:rsid w:val="00952E14"/>
    <w:rsid w:val="00953F9A"/>
    <w:rsid w:val="00954B7C"/>
    <w:rsid w:val="0095554B"/>
    <w:rsid w:val="009555F3"/>
    <w:rsid w:val="00955D91"/>
    <w:rsid w:val="00956080"/>
    <w:rsid w:val="0095748C"/>
    <w:rsid w:val="0096100C"/>
    <w:rsid w:val="0096268B"/>
    <w:rsid w:val="0096360F"/>
    <w:rsid w:val="009646BF"/>
    <w:rsid w:val="00964D61"/>
    <w:rsid w:val="00965636"/>
    <w:rsid w:val="00965C09"/>
    <w:rsid w:val="00965EC6"/>
    <w:rsid w:val="00966490"/>
    <w:rsid w:val="00966889"/>
    <w:rsid w:val="0096741E"/>
    <w:rsid w:val="009701F2"/>
    <w:rsid w:val="00970AC3"/>
    <w:rsid w:val="009715D7"/>
    <w:rsid w:val="00971988"/>
    <w:rsid w:val="00971D96"/>
    <w:rsid w:val="009730E9"/>
    <w:rsid w:val="0097311B"/>
    <w:rsid w:val="009743E7"/>
    <w:rsid w:val="00974BA2"/>
    <w:rsid w:val="00976085"/>
    <w:rsid w:val="00976913"/>
    <w:rsid w:val="0097725B"/>
    <w:rsid w:val="009776DE"/>
    <w:rsid w:val="0098134C"/>
    <w:rsid w:val="009819AE"/>
    <w:rsid w:val="009829B0"/>
    <w:rsid w:val="00983072"/>
    <w:rsid w:val="0098347C"/>
    <w:rsid w:val="00983910"/>
    <w:rsid w:val="00983A27"/>
    <w:rsid w:val="00983BC4"/>
    <w:rsid w:val="00983EE2"/>
    <w:rsid w:val="00984936"/>
    <w:rsid w:val="00987017"/>
    <w:rsid w:val="00991A76"/>
    <w:rsid w:val="0099216E"/>
    <w:rsid w:val="009928D4"/>
    <w:rsid w:val="0099321C"/>
    <w:rsid w:val="00996AC8"/>
    <w:rsid w:val="00997691"/>
    <w:rsid w:val="009A2280"/>
    <w:rsid w:val="009A2C6C"/>
    <w:rsid w:val="009A5D81"/>
    <w:rsid w:val="009A63D1"/>
    <w:rsid w:val="009B03F6"/>
    <w:rsid w:val="009B1D86"/>
    <w:rsid w:val="009B22A6"/>
    <w:rsid w:val="009B235B"/>
    <w:rsid w:val="009B2386"/>
    <w:rsid w:val="009B2CB0"/>
    <w:rsid w:val="009B39E0"/>
    <w:rsid w:val="009B48F1"/>
    <w:rsid w:val="009B4C80"/>
    <w:rsid w:val="009B55D8"/>
    <w:rsid w:val="009B5F0E"/>
    <w:rsid w:val="009B6CC1"/>
    <w:rsid w:val="009B72E7"/>
    <w:rsid w:val="009B7E24"/>
    <w:rsid w:val="009C0567"/>
    <w:rsid w:val="009C0727"/>
    <w:rsid w:val="009C0D13"/>
    <w:rsid w:val="009C0F38"/>
    <w:rsid w:val="009C14DA"/>
    <w:rsid w:val="009C1996"/>
    <w:rsid w:val="009C1AD5"/>
    <w:rsid w:val="009C2D1D"/>
    <w:rsid w:val="009C3890"/>
    <w:rsid w:val="009C40A2"/>
    <w:rsid w:val="009C40E1"/>
    <w:rsid w:val="009C4A6F"/>
    <w:rsid w:val="009C628D"/>
    <w:rsid w:val="009D0348"/>
    <w:rsid w:val="009D1BE4"/>
    <w:rsid w:val="009D2D08"/>
    <w:rsid w:val="009D4AD9"/>
    <w:rsid w:val="009D5712"/>
    <w:rsid w:val="009D5DE0"/>
    <w:rsid w:val="009D62B1"/>
    <w:rsid w:val="009D77E8"/>
    <w:rsid w:val="009E0843"/>
    <w:rsid w:val="009E2929"/>
    <w:rsid w:val="009E5870"/>
    <w:rsid w:val="009E7673"/>
    <w:rsid w:val="009E7890"/>
    <w:rsid w:val="009F0321"/>
    <w:rsid w:val="009F1D49"/>
    <w:rsid w:val="009F2D8B"/>
    <w:rsid w:val="009F370F"/>
    <w:rsid w:val="009F3DD0"/>
    <w:rsid w:val="009F4F3C"/>
    <w:rsid w:val="009F67CE"/>
    <w:rsid w:val="00A00CC6"/>
    <w:rsid w:val="00A01D4E"/>
    <w:rsid w:val="00A0507B"/>
    <w:rsid w:val="00A0535F"/>
    <w:rsid w:val="00A05FD2"/>
    <w:rsid w:val="00A068D6"/>
    <w:rsid w:val="00A06FC6"/>
    <w:rsid w:val="00A076A3"/>
    <w:rsid w:val="00A07C99"/>
    <w:rsid w:val="00A11A7A"/>
    <w:rsid w:val="00A126D8"/>
    <w:rsid w:val="00A12BC1"/>
    <w:rsid w:val="00A1339E"/>
    <w:rsid w:val="00A16EA9"/>
    <w:rsid w:val="00A17347"/>
    <w:rsid w:val="00A17573"/>
    <w:rsid w:val="00A210CC"/>
    <w:rsid w:val="00A21EDD"/>
    <w:rsid w:val="00A227BC"/>
    <w:rsid w:val="00A23256"/>
    <w:rsid w:val="00A24295"/>
    <w:rsid w:val="00A27CFA"/>
    <w:rsid w:val="00A32840"/>
    <w:rsid w:val="00A33FD3"/>
    <w:rsid w:val="00A34818"/>
    <w:rsid w:val="00A35A6B"/>
    <w:rsid w:val="00A35E34"/>
    <w:rsid w:val="00A35E63"/>
    <w:rsid w:val="00A36214"/>
    <w:rsid w:val="00A36BB5"/>
    <w:rsid w:val="00A378F8"/>
    <w:rsid w:val="00A41DC9"/>
    <w:rsid w:val="00A426D9"/>
    <w:rsid w:val="00A44EBA"/>
    <w:rsid w:val="00A450EE"/>
    <w:rsid w:val="00A46B7E"/>
    <w:rsid w:val="00A46D43"/>
    <w:rsid w:val="00A47CDB"/>
    <w:rsid w:val="00A500BD"/>
    <w:rsid w:val="00A50244"/>
    <w:rsid w:val="00A50BA6"/>
    <w:rsid w:val="00A50E31"/>
    <w:rsid w:val="00A511BC"/>
    <w:rsid w:val="00A522CF"/>
    <w:rsid w:val="00A522EF"/>
    <w:rsid w:val="00A535C7"/>
    <w:rsid w:val="00A5392F"/>
    <w:rsid w:val="00A53DA9"/>
    <w:rsid w:val="00A54384"/>
    <w:rsid w:val="00A55F4E"/>
    <w:rsid w:val="00A56BE3"/>
    <w:rsid w:val="00A56F41"/>
    <w:rsid w:val="00A57448"/>
    <w:rsid w:val="00A57ACE"/>
    <w:rsid w:val="00A60250"/>
    <w:rsid w:val="00A60B7E"/>
    <w:rsid w:val="00A610FF"/>
    <w:rsid w:val="00A61831"/>
    <w:rsid w:val="00A62826"/>
    <w:rsid w:val="00A634BF"/>
    <w:rsid w:val="00A63758"/>
    <w:rsid w:val="00A6446C"/>
    <w:rsid w:val="00A64B59"/>
    <w:rsid w:val="00A653A6"/>
    <w:rsid w:val="00A65439"/>
    <w:rsid w:val="00A65FD7"/>
    <w:rsid w:val="00A66640"/>
    <w:rsid w:val="00A66F72"/>
    <w:rsid w:val="00A67244"/>
    <w:rsid w:val="00A67CA1"/>
    <w:rsid w:val="00A712A2"/>
    <w:rsid w:val="00A720CF"/>
    <w:rsid w:val="00A72691"/>
    <w:rsid w:val="00A72864"/>
    <w:rsid w:val="00A73A6E"/>
    <w:rsid w:val="00A73DDE"/>
    <w:rsid w:val="00A73E23"/>
    <w:rsid w:val="00A75759"/>
    <w:rsid w:val="00A75A43"/>
    <w:rsid w:val="00A77306"/>
    <w:rsid w:val="00A800FA"/>
    <w:rsid w:val="00A81045"/>
    <w:rsid w:val="00A81933"/>
    <w:rsid w:val="00A81B15"/>
    <w:rsid w:val="00A82FE3"/>
    <w:rsid w:val="00A83A07"/>
    <w:rsid w:val="00A84318"/>
    <w:rsid w:val="00A85188"/>
    <w:rsid w:val="00A85198"/>
    <w:rsid w:val="00A85234"/>
    <w:rsid w:val="00A85DBC"/>
    <w:rsid w:val="00A86F0B"/>
    <w:rsid w:val="00A87366"/>
    <w:rsid w:val="00A876C1"/>
    <w:rsid w:val="00A878EF"/>
    <w:rsid w:val="00A87BB8"/>
    <w:rsid w:val="00A911B9"/>
    <w:rsid w:val="00A938E6"/>
    <w:rsid w:val="00A93D3C"/>
    <w:rsid w:val="00A9656B"/>
    <w:rsid w:val="00A96E8B"/>
    <w:rsid w:val="00AA0F2D"/>
    <w:rsid w:val="00AA24C1"/>
    <w:rsid w:val="00AA490D"/>
    <w:rsid w:val="00AA4AD3"/>
    <w:rsid w:val="00AA4CA6"/>
    <w:rsid w:val="00AA4D59"/>
    <w:rsid w:val="00AA4DD5"/>
    <w:rsid w:val="00AA4E6F"/>
    <w:rsid w:val="00AA5DEE"/>
    <w:rsid w:val="00AA673C"/>
    <w:rsid w:val="00AA73EB"/>
    <w:rsid w:val="00AA7971"/>
    <w:rsid w:val="00AB1C3A"/>
    <w:rsid w:val="00AB3D61"/>
    <w:rsid w:val="00AB3F85"/>
    <w:rsid w:val="00AB43B7"/>
    <w:rsid w:val="00AB45E6"/>
    <w:rsid w:val="00AB5066"/>
    <w:rsid w:val="00AB601B"/>
    <w:rsid w:val="00AB68B4"/>
    <w:rsid w:val="00AC062B"/>
    <w:rsid w:val="00AC0B13"/>
    <w:rsid w:val="00AC0B5C"/>
    <w:rsid w:val="00AC0EFF"/>
    <w:rsid w:val="00AC1270"/>
    <w:rsid w:val="00AC12AF"/>
    <w:rsid w:val="00AC1388"/>
    <w:rsid w:val="00AC2665"/>
    <w:rsid w:val="00AC2EEB"/>
    <w:rsid w:val="00AC37CE"/>
    <w:rsid w:val="00AC3951"/>
    <w:rsid w:val="00AC3C06"/>
    <w:rsid w:val="00AC4579"/>
    <w:rsid w:val="00AC5005"/>
    <w:rsid w:val="00AC5E51"/>
    <w:rsid w:val="00AC654A"/>
    <w:rsid w:val="00AC670F"/>
    <w:rsid w:val="00AC6B3D"/>
    <w:rsid w:val="00AC6DB8"/>
    <w:rsid w:val="00AD0039"/>
    <w:rsid w:val="00AD10FB"/>
    <w:rsid w:val="00AD2058"/>
    <w:rsid w:val="00AD5816"/>
    <w:rsid w:val="00AD5FC6"/>
    <w:rsid w:val="00AD6613"/>
    <w:rsid w:val="00AD6D86"/>
    <w:rsid w:val="00AE12AD"/>
    <w:rsid w:val="00AE251B"/>
    <w:rsid w:val="00AE2DD6"/>
    <w:rsid w:val="00AE35E4"/>
    <w:rsid w:val="00AE747D"/>
    <w:rsid w:val="00AE77EC"/>
    <w:rsid w:val="00AF1026"/>
    <w:rsid w:val="00AF1CC9"/>
    <w:rsid w:val="00AF491B"/>
    <w:rsid w:val="00AF4F26"/>
    <w:rsid w:val="00AF5E4D"/>
    <w:rsid w:val="00AF6FB0"/>
    <w:rsid w:val="00AF78BC"/>
    <w:rsid w:val="00B014BD"/>
    <w:rsid w:val="00B01679"/>
    <w:rsid w:val="00B01726"/>
    <w:rsid w:val="00B02756"/>
    <w:rsid w:val="00B027B4"/>
    <w:rsid w:val="00B02F68"/>
    <w:rsid w:val="00B036B9"/>
    <w:rsid w:val="00B03CAE"/>
    <w:rsid w:val="00B03FA5"/>
    <w:rsid w:val="00B05546"/>
    <w:rsid w:val="00B061B3"/>
    <w:rsid w:val="00B067A5"/>
    <w:rsid w:val="00B06E27"/>
    <w:rsid w:val="00B06FDC"/>
    <w:rsid w:val="00B07D88"/>
    <w:rsid w:val="00B122E8"/>
    <w:rsid w:val="00B12421"/>
    <w:rsid w:val="00B12B89"/>
    <w:rsid w:val="00B12FE2"/>
    <w:rsid w:val="00B13FA3"/>
    <w:rsid w:val="00B14456"/>
    <w:rsid w:val="00B146C0"/>
    <w:rsid w:val="00B15D95"/>
    <w:rsid w:val="00B15E24"/>
    <w:rsid w:val="00B16291"/>
    <w:rsid w:val="00B164A8"/>
    <w:rsid w:val="00B17982"/>
    <w:rsid w:val="00B17B1B"/>
    <w:rsid w:val="00B17D14"/>
    <w:rsid w:val="00B21B1D"/>
    <w:rsid w:val="00B221C6"/>
    <w:rsid w:val="00B228E3"/>
    <w:rsid w:val="00B22E92"/>
    <w:rsid w:val="00B23839"/>
    <w:rsid w:val="00B244B6"/>
    <w:rsid w:val="00B26074"/>
    <w:rsid w:val="00B260AF"/>
    <w:rsid w:val="00B26F30"/>
    <w:rsid w:val="00B277B7"/>
    <w:rsid w:val="00B278FF"/>
    <w:rsid w:val="00B30F2A"/>
    <w:rsid w:val="00B31FB5"/>
    <w:rsid w:val="00B3223D"/>
    <w:rsid w:val="00B33BBF"/>
    <w:rsid w:val="00B33E77"/>
    <w:rsid w:val="00B34988"/>
    <w:rsid w:val="00B349D0"/>
    <w:rsid w:val="00B36870"/>
    <w:rsid w:val="00B3698F"/>
    <w:rsid w:val="00B37377"/>
    <w:rsid w:val="00B406C1"/>
    <w:rsid w:val="00B4183C"/>
    <w:rsid w:val="00B4200F"/>
    <w:rsid w:val="00B42372"/>
    <w:rsid w:val="00B425F2"/>
    <w:rsid w:val="00B42C7A"/>
    <w:rsid w:val="00B436CB"/>
    <w:rsid w:val="00B44009"/>
    <w:rsid w:val="00B44E37"/>
    <w:rsid w:val="00B45878"/>
    <w:rsid w:val="00B463D4"/>
    <w:rsid w:val="00B463E3"/>
    <w:rsid w:val="00B47B48"/>
    <w:rsid w:val="00B50390"/>
    <w:rsid w:val="00B515E9"/>
    <w:rsid w:val="00B5192D"/>
    <w:rsid w:val="00B53FC1"/>
    <w:rsid w:val="00B55347"/>
    <w:rsid w:val="00B5566F"/>
    <w:rsid w:val="00B557DB"/>
    <w:rsid w:val="00B558AB"/>
    <w:rsid w:val="00B566F0"/>
    <w:rsid w:val="00B60148"/>
    <w:rsid w:val="00B60991"/>
    <w:rsid w:val="00B62D3B"/>
    <w:rsid w:val="00B64ABD"/>
    <w:rsid w:val="00B66655"/>
    <w:rsid w:val="00B6703B"/>
    <w:rsid w:val="00B703DC"/>
    <w:rsid w:val="00B70989"/>
    <w:rsid w:val="00B7199F"/>
    <w:rsid w:val="00B73149"/>
    <w:rsid w:val="00B7345A"/>
    <w:rsid w:val="00B73543"/>
    <w:rsid w:val="00B739BA"/>
    <w:rsid w:val="00B75EAA"/>
    <w:rsid w:val="00B77501"/>
    <w:rsid w:val="00B80249"/>
    <w:rsid w:val="00B80274"/>
    <w:rsid w:val="00B83C41"/>
    <w:rsid w:val="00B8446C"/>
    <w:rsid w:val="00B84970"/>
    <w:rsid w:val="00B84CD2"/>
    <w:rsid w:val="00B85FA4"/>
    <w:rsid w:val="00B86FC9"/>
    <w:rsid w:val="00B87ECE"/>
    <w:rsid w:val="00B90595"/>
    <w:rsid w:val="00B90752"/>
    <w:rsid w:val="00B925DD"/>
    <w:rsid w:val="00B926C8"/>
    <w:rsid w:val="00B92FAA"/>
    <w:rsid w:val="00B93CE1"/>
    <w:rsid w:val="00B94618"/>
    <w:rsid w:val="00B95A46"/>
    <w:rsid w:val="00B95DD5"/>
    <w:rsid w:val="00B9622D"/>
    <w:rsid w:val="00B96ABB"/>
    <w:rsid w:val="00BA1D66"/>
    <w:rsid w:val="00BA289F"/>
    <w:rsid w:val="00BA2C51"/>
    <w:rsid w:val="00BA2F56"/>
    <w:rsid w:val="00BA3A11"/>
    <w:rsid w:val="00BA6535"/>
    <w:rsid w:val="00BA6765"/>
    <w:rsid w:val="00BA6BD9"/>
    <w:rsid w:val="00BA7374"/>
    <w:rsid w:val="00BA799F"/>
    <w:rsid w:val="00BA7D33"/>
    <w:rsid w:val="00BB087F"/>
    <w:rsid w:val="00BB0BA1"/>
    <w:rsid w:val="00BB0BDD"/>
    <w:rsid w:val="00BB1706"/>
    <w:rsid w:val="00BB5DA6"/>
    <w:rsid w:val="00BB5FFE"/>
    <w:rsid w:val="00BB6A38"/>
    <w:rsid w:val="00BC11B4"/>
    <w:rsid w:val="00BC227A"/>
    <w:rsid w:val="00BC3EA2"/>
    <w:rsid w:val="00BC40A6"/>
    <w:rsid w:val="00BC4CBB"/>
    <w:rsid w:val="00BC5AE7"/>
    <w:rsid w:val="00BC5BF3"/>
    <w:rsid w:val="00BC7FED"/>
    <w:rsid w:val="00BD08A1"/>
    <w:rsid w:val="00BD14EA"/>
    <w:rsid w:val="00BD15F5"/>
    <w:rsid w:val="00BD493B"/>
    <w:rsid w:val="00BD5789"/>
    <w:rsid w:val="00BD6762"/>
    <w:rsid w:val="00BD7B79"/>
    <w:rsid w:val="00BD7BC3"/>
    <w:rsid w:val="00BE0D8A"/>
    <w:rsid w:val="00BE1672"/>
    <w:rsid w:val="00BE17E9"/>
    <w:rsid w:val="00BE28BF"/>
    <w:rsid w:val="00BE2B5A"/>
    <w:rsid w:val="00BE2BFC"/>
    <w:rsid w:val="00BE48B6"/>
    <w:rsid w:val="00BE499C"/>
    <w:rsid w:val="00BE4C61"/>
    <w:rsid w:val="00BE6802"/>
    <w:rsid w:val="00BE7095"/>
    <w:rsid w:val="00BE78BD"/>
    <w:rsid w:val="00BE7B18"/>
    <w:rsid w:val="00BF0015"/>
    <w:rsid w:val="00BF01B2"/>
    <w:rsid w:val="00BF03BB"/>
    <w:rsid w:val="00BF1A00"/>
    <w:rsid w:val="00BF28CB"/>
    <w:rsid w:val="00BF2AF1"/>
    <w:rsid w:val="00BF3030"/>
    <w:rsid w:val="00BF35CC"/>
    <w:rsid w:val="00BF3DA7"/>
    <w:rsid w:val="00BF4AD6"/>
    <w:rsid w:val="00BF5338"/>
    <w:rsid w:val="00BF58A4"/>
    <w:rsid w:val="00BF5DBB"/>
    <w:rsid w:val="00BF73F7"/>
    <w:rsid w:val="00BF7581"/>
    <w:rsid w:val="00BF7F29"/>
    <w:rsid w:val="00BF7F3A"/>
    <w:rsid w:val="00C00904"/>
    <w:rsid w:val="00C03792"/>
    <w:rsid w:val="00C040A1"/>
    <w:rsid w:val="00C04118"/>
    <w:rsid w:val="00C04C16"/>
    <w:rsid w:val="00C0547C"/>
    <w:rsid w:val="00C05A3E"/>
    <w:rsid w:val="00C06056"/>
    <w:rsid w:val="00C075E2"/>
    <w:rsid w:val="00C07A28"/>
    <w:rsid w:val="00C111E5"/>
    <w:rsid w:val="00C11F2B"/>
    <w:rsid w:val="00C12527"/>
    <w:rsid w:val="00C16EAA"/>
    <w:rsid w:val="00C17339"/>
    <w:rsid w:val="00C179D8"/>
    <w:rsid w:val="00C20409"/>
    <w:rsid w:val="00C20C38"/>
    <w:rsid w:val="00C21485"/>
    <w:rsid w:val="00C224B9"/>
    <w:rsid w:val="00C22AE6"/>
    <w:rsid w:val="00C23D2D"/>
    <w:rsid w:val="00C240C6"/>
    <w:rsid w:val="00C258A4"/>
    <w:rsid w:val="00C26212"/>
    <w:rsid w:val="00C26EEE"/>
    <w:rsid w:val="00C27994"/>
    <w:rsid w:val="00C30359"/>
    <w:rsid w:val="00C30F36"/>
    <w:rsid w:val="00C3198F"/>
    <w:rsid w:val="00C329CB"/>
    <w:rsid w:val="00C34A58"/>
    <w:rsid w:val="00C34F14"/>
    <w:rsid w:val="00C357ED"/>
    <w:rsid w:val="00C35D29"/>
    <w:rsid w:val="00C3612F"/>
    <w:rsid w:val="00C36435"/>
    <w:rsid w:val="00C411E2"/>
    <w:rsid w:val="00C415A0"/>
    <w:rsid w:val="00C415DD"/>
    <w:rsid w:val="00C42EA1"/>
    <w:rsid w:val="00C43723"/>
    <w:rsid w:val="00C47942"/>
    <w:rsid w:val="00C50078"/>
    <w:rsid w:val="00C50891"/>
    <w:rsid w:val="00C51ECB"/>
    <w:rsid w:val="00C522B6"/>
    <w:rsid w:val="00C526B3"/>
    <w:rsid w:val="00C53A1A"/>
    <w:rsid w:val="00C546CF"/>
    <w:rsid w:val="00C55884"/>
    <w:rsid w:val="00C559B5"/>
    <w:rsid w:val="00C55D53"/>
    <w:rsid w:val="00C565E0"/>
    <w:rsid w:val="00C56601"/>
    <w:rsid w:val="00C575F0"/>
    <w:rsid w:val="00C57669"/>
    <w:rsid w:val="00C578B3"/>
    <w:rsid w:val="00C57E8F"/>
    <w:rsid w:val="00C65B21"/>
    <w:rsid w:val="00C67450"/>
    <w:rsid w:val="00C70E7D"/>
    <w:rsid w:val="00C73658"/>
    <w:rsid w:val="00C7552E"/>
    <w:rsid w:val="00C76F1E"/>
    <w:rsid w:val="00C77108"/>
    <w:rsid w:val="00C8037D"/>
    <w:rsid w:val="00C80CB7"/>
    <w:rsid w:val="00C816A2"/>
    <w:rsid w:val="00C8176D"/>
    <w:rsid w:val="00C81962"/>
    <w:rsid w:val="00C822C3"/>
    <w:rsid w:val="00C82C1B"/>
    <w:rsid w:val="00C83065"/>
    <w:rsid w:val="00C8380C"/>
    <w:rsid w:val="00C84376"/>
    <w:rsid w:val="00C847AC"/>
    <w:rsid w:val="00C8529F"/>
    <w:rsid w:val="00C85ED6"/>
    <w:rsid w:val="00C9020E"/>
    <w:rsid w:val="00C90219"/>
    <w:rsid w:val="00C907E8"/>
    <w:rsid w:val="00C91E2D"/>
    <w:rsid w:val="00C93060"/>
    <w:rsid w:val="00C93DCB"/>
    <w:rsid w:val="00C94692"/>
    <w:rsid w:val="00C955CA"/>
    <w:rsid w:val="00C96A24"/>
    <w:rsid w:val="00C97998"/>
    <w:rsid w:val="00C97B91"/>
    <w:rsid w:val="00CA253A"/>
    <w:rsid w:val="00CA3229"/>
    <w:rsid w:val="00CA32E8"/>
    <w:rsid w:val="00CA3809"/>
    <w:rsid w:val="00CA40DE"/>
    <w:rsid w:val="00CA559C"/>
    <w:rsid w:val="00CA6520"/>
    <w:rsid w:val="00CA6628"/>
    <w:rsid w:val="00CA7F88"/>
    <w:rsid w:val="00CB1793"/>
    <w:rsid w:val="00CB1D67"/>
    <w:rsid w:val="00CB1FCB"/>
    <w:rsid w:val="00CB203F"/>
    <w:rsid w:val="00CB2D07"/>
    <w:rsid w:val="00CB2E29"/>
    <w:rsid w:val="00CB302C"/>
    <w:rsid w:val="00CB3271"/>
    <w:rsid w:val="00CB3746"/>
    <w:rsid w:val="00CB561D"/>
    <w:rsid w:val="00CB62D1"/>
    <w:rsid w:val="00CB77C1"/>
    <w:rsid w:val="00CC00BA"/>
    <w:rsid w:val="00CC1478"/>
    <w:rsid w:val="00CC26C6"/>
    <w:rsid w:val="00CC2BF2"/>
    <w:rsid w:val="00CC32F1"/>
    <w:rsid w:val="00CC3E77"/>
    <w:rsid w:val="00CC5EE3"/>
    <w:rsid w:val="00CC61A2"/>
    <w:rsid w:val="00CC6D47"/>
    <w:rsid w:val="00CD03C9"/>
    <w:rsid w:val="00CD2A32"/>
    <w:rsid w:val="00CD457F"/>
    <w:rsid w:val="00CD4A84"/>
    <w:rsid w:val="00CD4DC8"/>
    <w:rsid w:val="00CD4E73"/>
    <w:rsid w:val="00CD4FE6"/>
    <w:rsid w:val="00CD6473"/>
    <w:rsid w:val="00CD6C7E"/>
    <w:rsid w:val="00CD75C1"/>
    <w:rsid w:val="00CE0A81"/>
    <w:rsid w:val="00CE0F68"/>
    <w:rsid w:val="00CE2062"/>
    <w:rsid w:val="00CE2B8D"/>
    <w:rsid w:val="00CE36E5"/>
    <w:rsid w:val="00CE5D2F"/>
    <w:rsid w:val="00CE61A3"/>
    <w:rsid w:val="00CE63D2"/>
    <w:rsid w:val="00CE64A9"/>
    <w:rsid w:val="00CE6621"/>
    <w:rsid w:val="00CE6B6C"/>
    <w:rsid w:val="00CE7065"/>
    <w:rsid w:val="00CF05EE"/>
    <w:rsid w:val="00CF08D2"/>
    <w:rsid w:val="00CF0C96"/>
    <w:rsid w:val="00CF1288"/>
    <w:rsid w:val="00CF1369"/>
    <w:rsid w:val="00CF1BA7"/>
    <w:rsid w:val="00CF21D8"/>
    <w:rsid w:val="00CF27AB"/>
    <w:rsid w:val="00CF3CC6"/>
    <w:rsid w:val="00CF4EC1"/>
    <w:rsid w:val="00CF68FB"/>
    <w:rsid w:val="00CF6D00"/>
    <w:rsid w:val="00CF71D1"/>
    <w:rsid w:val="00D00861"/>
    <w:rsid w:val="00D0117C"/>
    <w:rsid w:val="00D01C41"/>
    <w:rsid w:val="00D02CF7"/>
    <w:rsid w:val="00D04482"/>
    <w:rsid w:val="00D04B8B"/>
    <w:rsid w:val="00D058C4"/>
    <w:rsid w:val="00D07CEE"/>
    <w:rsid w:val="00D109D6"/>
    <w:rsid w:val="00D11454"/>
    <w:rsid w:val="00D11C1F"/>
    <w:rsid w:val="00D12280"/>
    <w:rsid w:val="00D1300C"/>
    <w:rsid w:val="00D130A7"/>
    <w:rsid w:val="00D13F4A"/>
    <w:rsid w:val="00D14861"/>
    <w:rsid w:val="00D14C9B"/>
    <w:rsid w:val="00D150DB"/>
    <w:rsid w:val="00D1579D"/>
    <w:rsid w:val="00D159B0"/>
    <w:rsid w:val="00D15F0B"/>
    <w:rsid w:val="00D17A79"/>
    <w:rsid w:val="00D17F4D"/>
    <w:rsid w:val="00D20576"/>
    <w:rsid w:val="00D207FD"/>
    <w:rsid w:val="00D2091C"/>
    <w:rsid w:val="00D21156"/>
    <w:rsid w:val="00D2175F"/>
    <w:rsid w:val="00D22961"/>
    <w:rsid w:val="00D24032"/>
    <w:rsid w:val="00D24A87"/>
    <w:rsid w:val="00D262B4"/>
    <w:rsid w:val="00D264AA"/>
    <w:rsid w:val="00D26C13"/>
    <w:rsid w:val="00D27081"/>
    <w:rsid w:val="00D27C0E"/>
    <w:rsid w:val="00D30122"/>
    <w:rsid w:val="00D3072B"/>
    <w:rsid w:val="00D3153F"/>
    <w:rsid w:val="00D31F00"/>
    <w:rsid w:val="00D34509"/>
    <w:rsid w:val="00D34921"/>
    <w:rsid w:val="00D34A98"/>
    <w:rsid w:val="00D34DA4"/>
    <w:rsid w:val="00D36614"/>
    <w:rsid w:val="00D3748C"/>
    <w:rsid w:val="00D37693"/>
    <w:rsid w:val="00D40266"/>
    <w:rsid w:val="00D40453"/>
    <w:rsid w:val="00D40E06"/>
    <w:rsid w:val="00D4185E"/>
    <w:rsid w:val="00D501FC"/>
    <w:rsid w:val="00D50D6E"/>
    <w:rsid w:val="00D50DBD"/>
    <w:rsid w:val="00D520E4"/>
    <w:rsid w:val="00D526A5"/>
    <w:rsid w:val="00D53870"/>
    <w:rsid w:val="00D53BFB"/>
    <w:rsid w:val="00D53FEE"/>
    <w:rsid w:val="00D5415B"/>
    <w:rsid w:val="00D541BC"/>
    <w:rsid w:val="00D55AF6"/>
    <w:rsid w:val="00D55F77"/>
    <w:rsid w:val="00D5652F"/>
    <w:rsid w:val="00D575F4"/>
    <w:rsid w:val="00D57DFA"/>
    <w:rsid w:val="00D57FF1"/>
    <w:rsid w:val="00D60617"/>
    <w:rsid w:val="00D60B9E"/>
    <w:rsid w:val="00D61469"/>
    <w:rsid w:val="00D61B0E"/>
    <w:rsid w:val="00D6209D"/>
    <w:rsid w:val="00D638A6"/>
    <w:rsid w:val="00D645D7"/>
    <w:rsid w:val="00D651AF"/>
    <w:rsid w:val="00D65CFA"/>
    <w:rsid w:val="00D66315"/>
    <w:rsid w:val="00D66545"/>
    <w:rsid w:val="00D7017C"/>
    <w:rsid w:val="00D70E88"/>
    <w:rsid w:val="00D70F9D"/>
    <w:rsid w:val="00D71D3B"/>
    <w:rsid w:val="00D73C4A"/>
    <w:rsid w:val="00D74331"/>
    <w:rsid w:val="00D74F56"/>
    <w:rsid w:val="00D75B4A"/>
    <w:rsid w:val="00D75CA1"/>
    <w:rsid w:val="00D75D35"/>
    <w:rsid w:val="00D8004F"/>
    <w:rsid w:val="00D80F86"/>
    <w:rsid w:val="00D823C9"/>
    <w:rsid w:val="00D839B8"/>
    <w:rsid w:val="00D83AAD"/>
    <w:rsid w:val="00D83C42"/>
    <w:rsid w:val="00D83E50"/>
    <w:rsid w:val="00D84411"/>
    <w:rsid w:val="00D85249"/>
    <w:rsid w:val="00D85C68"/>
    <w:rsid w:val="00D86058"/>
    <w:rsid w:val="00D86296"/>
    <w:rsid w:val="00D86BF4"/>
    <w:rsid w:val="00D87062"/>
    <w:rsid w:val="00D90132"/>
    <w:rsid w:val="00D903CF"/>
    <w:rsid w:val="00D90546"/>
    <w:rsid w:val="00D9135B"/>
    <w:rsid w:val="00D915EA"/>
    <w:rsid w:val="00D91BD2"/>
    <w:rsid w:val="00D91D89"/>
    <w:rsid w:val="00D91DCC"/>
    <w:rsid w:val="00D92409"/>
    <w:rsid w:val="00D93706"/>
    <w:rsid w:val="00D94A00"/>
    <w:rsid w:val="00D94B3F"/>
    <w:rsid w:val="00D957EE"/>
    <w:rsid w:val="00D96774"/>
    <w:rsid w:val="00D96C23"/>
    <w:rsid w:val="00D975E4"/>
    <w:rsid w:val="00D9788B"/>
    <w:rsid w:val="00DA025E"/>
    <w:rsid w:val="00DA4A09"/>
    <w:rsid w:val="00DA518A"/>
    <w:rsid w:val="00DA61C7"/>
    <w:rsid w:val="00DA636F"/>
    <w:rsid w:val="00DA706D"/>
    <w:rsid w:val="00DA75CF"/>
    <w:rsid w:val="00DB0073"/>
    <w:rsid w:val="00DB0BA5"/>
    <w:rsid w:val="00DB1710"/>
    <w:rsid w:val="00DB37F6"/>
    <w:rsid w:val="00DB4DD4"/>
    <w:rsid w:val="00DB52CB"/>
    <w:rsid w:val="00DB6626"/>
    <w:rsid w:val="00DB6CA1"/>
    <w:rsid w:val="00DB7703"/>
    <w:rsid w:val="00DB7743"/>
    <w:rsid w:val="00DC2037"/>
    <w:rsid w:val="00DC2DCA"/>
    <w:rsid w:val="00DC31B2"/>
    <w:rsid w:val="00DC33B3"/>
    <w:rsid w:val="00DC39A9"/>
    <w:rsid w:val="00DC53E7"/>
    <w:rsid w:val="00DC6048"/>
    <w:rsid w:val="00DC6C94"/>
    <w:rsid w:val="00DC756C"/>
    <w:rsid w:val="00DD06E0"/>
    <w:rsid w:val="00DD09DF"/>
    <w:rsid w:val="00DD0C2C"/>
    <w:rsid w:val="00DD0DB3"/>
    <w:rsid w:val="00DD1D27"/>
    <w:rsid w:val="00DD495D"/>
    <w:rsid w:val="00DD576B"/>
    <w:rsid w:val="00DE0C67"/>
    <w:rsid w:val="00DE17C3"/>
    <w:rsid w:val="00DE1A49"/>
    <w:rsid w:val="00DE1E4B"/>
    <w:rsid w:val="00DE22B1"/>
    <w:rsid w:val="00DE283D"/>
    <w:rsid w:val="00DE3A92"/>
    <w:rsid w:val="00DE44DC"/>
    <w:rsid w:val="00DE53C6"/>
    <w:rsid w:val="00DE5AB0"/>
    <w:rsid w:val="00DE60C1"/>
    <w:rsid w:val="00DE67FC"/>
    <w:rsid w:val="00DF0815"/>
    <w:rsid w:val="00DF2BCA"/>
    <w:rsid w:val="00DF30DF"/>
    <w:rsid w:val="00DF4AA7"/>
    <w:rsid w:val="00DF4AAF"/>
    <w:rsid w:val="00DF654D"/>
    <w:rsid w:val="00DF7964"/>
    <w:rsid w:val="00E00A23"/>
    <w:rsid w:val="00E00D5C"/>
    <w:rsid w:val="00E01A6B"/>
    <w:rsid w:val="00E02397"/>
    <w:rsid w:val="00E02649"/>
    <w:rsid w:val="00E03BE8"/>
    <w:rsid w:val="00E064D0"/>
    <w:rsid w:val="00E06B0C"/>
    <w:rsid w:val="00E07B9A"/>
    <w:rsid w:val="00E113D6"/>
    <w:rsid w:val="00E12EA7"/>
    <w:rsid w:val="00E131A6"/>
    <w:rsid w:val="00E13638"/>
    <w:rsid w:val="00E15F57"/>
    <w:rsid w:val="00E16277"/>
    <w:rsid w:val="00E16E6B"/>
    <w:rsid w:val="00E22B3F"/>
    <w:rsid w:val="00E22CBC"/>
    <w:rsid w:val="00E237F4"/>
    <w:rsid w:val="00E238E4"/>
    <w:rsid w:val="00E24796"/>
    <w:rsid w:val="00E253B2"/>
    <w:rsid w:val="00E268A1"/>
    <w:rsid w:val="00E26F58"/>
    <w:rsid w:val="00E27045"/>
    <w:rsid w:val="00E27BD3"/>
    <w:rsid w:val="00E304A2"/>
    <w:rsid w:val="00E30FEC"/>
    <w:rsid w:val="00E31567"/>
    <w:rsid w:val="00E31CCF"/>
    <w:rsid w:val="00E32A4A"/>
    <w:rsid w:val="00E33A13"/>
    <w:rsid w:val="00E34450"/>
    <w:rsid w:val="00E3483F"/>
    <w:rsid w:val="00E40514"/>
    <w:rsid w:val="00E4069E"/>
    <w:rsid w:val="00E4076B"/>
    <w:rsid w:val="00E414C6"/>
    <w:rsid w:val="00E416DB"/>
    <w:rsid w:val="00E41CD5"/>
    <w:rsid w:val="00E42AA1"/>
    <w:rsid w:val="00E42C79"/>
    <w:rsid w:val="00E43552"/>
    <w:rsid w:val="00E436FE"/>
    <w:rsid w:val="00E43D1A"/>
    <w:rsid w:val="00E4502A"/>
    <w:rsid w:val="00E45EF3"/>
    <w:rsid w:val="00E45F4F"/>
    <w:rsid w:val="00E4674B"/>
    <w:rsid w:val="00E47B63"/>
    <w:rsid w:val="00E519C5"/>
    <w:rsid w:val="00E52777"/>
    <w:rsid w:val="00E529D3"/>
    <w:rsid w:val="00E5329C"/>
    <w:rsid w:val="00E5363C"/>
    <w:rsid w:val="00E53A16"/>
    <w:rsid w:val="00E53BE1"/>
    <w:rsid w:val="00E54AF8"/>
    <w:rsid w:val="00E55ABC"/>
    <w:rsid w:val="00E57B74"/>
    <w:rsid w:val="00E60017"/>
    <w:rsid w:val="00E6049E"/>
    <w:rsid w:val="00E60B21"/>
    <w:rsid w:val="00E6150C"/>
    <w:rsid w:val="00E6178D"/>
    <w:rsid w:val="00E61DFE"/>
    <w:rsid w:val="00E62283"/>
    <w:rsid w:val="00E625AC"/>
    <w:rsid w:val="00E634BD"/>
    <w:rsid w:val="00E63F05"/>
    <w:rsid w:val="00E64886"/>
    <w:rsid w:val="00E65040"/>
    <w:rsid w:val="00E66779"/>
    <w:rsid w:val="00E668EB"/>
    <w:rsid w:val="00E67D45"/>
    <w:rsid w:val="00E70031"/>
    <w:rsid w:val="00E70E0B"/>
    <w:rsid w:val="00E714A5"/>
    <w:rsid w:val="00E717D6"/>
    <w:rsid w:val="00E71C10"/>
    <w:rsid w:val="00E7266D"/>
    <w:rsid w:val="00E73256"/>
    <w:rsid w:val="00E73617"/>
    <w:rsid w:val="00E73D08"/>
    <w:rsid w:val="00E7459B"/>
    <w:rsid w:val="00E75259"/>
    <w:rsid w:val="00E75C57"/>
    <w:rsid w:val="00E7642B"/>
    <w:rsid w:val="00E80108"/>
    <w:rsid w:val="00E809FE"/>
    <w:rsid w:val="00E80E0E"/>
    <w:rsid w:val="00E8129F"/>
    <w:rsid w:val="00E8152B"/>
    <w:rsid w:val="00E81E3D"/>
    <w:rsid w:val="00E82032"/>
    <w:rsid w:val="00E822BF"/>
    <w:rsid w:val="00E83F84"/>
    <w:rsid w:val="00E845C2"/>
    <w:rsid w:val="00E857D2"/>
    <w:rsid w:val="00E8629F"/>
    <w:rsid w:val="00E86553"/>
    <w:rsid w:val="00E874A1"/>
    <w:rsid w:val="00E902E8"/>
    <w:rsid w:val="00E908D1"/>
    <w:rsid w:val="00E909C8"/>
    <w:rsid w:val="00E90D36"/>
    <w:rsid w:val="00E912C7"/>
    <w:rsid w:val="00E924DB"/>
    <w:rsid w:val="00E93AD2"/>
    <w:rsid w:val="00EA1146"/>
    <w:rsid w:val="00EA15C3"/>
    <w:rsid w:val="00EA15EB"/>
    <w:rsid w:val="00EA20D4"/>
    <w:rsid w:val="00EA30E5"/>
    <w:rsid w:val="00EA3AC5"/>
    <w:rsid w:val="00EA3C24"/>
    <w:rsid w:val="00EA548B"/>
    <w:rsid w:val="00EA5C32"/>
    <w:rsid w:val="00EA6691"/>
    <w:rsid w:val="00EA7566"/>
    <w:rsid w:val="00EA7B28"/>
    <w:rsid w:val="00EB1D69"/>
    <w:rsid w:val="00EB2122"/>
    <w:rsid w:val="00EB342C"/>
    <w:rsid w:val="00EB45AC"/>
    <w:rsid w:val="00EB47AD"/>
    <w:rsid w:val="00EB55EF"/>
    <w:rsid w:val="00EB5843"/>
    <w:rsid w:val="00EB5CED"/>
    <w:rsid w:val="00EB7A15"/>
    <w:rsid w:val="00EC148C"/>
    <w:rsid w:val="00EC1712"/>
    <w:rsid w:val="00EC18D8"/>
    <w:rsid w:val="00EC2A82"/>
    <w:rsid w:val="00EC3ADB"/>
    <w:rsid w:val="00EC44C8"/>
    <w:rsid w:val="00EC49ED"/>
    <w:rsid w:val="00EC4B85"/>
    <w:rsid w:val="00EC4EEA"/>
    <w:rsid w:val="00EC502F"/>
    <w:rsid w:val="00EC556A"/>
    <w:rsid w:val="00EC5FFA"/>
    <w:rsid w:val="00EC7140"/>
    <w:rsid w:val="00EC722B"/>
    <w:rsid w:val="00ED0555"/>
    <w:rsid w:val="00ED16DD"/>
    <w:rsid w:val="00ED285C"/>
    <w:rsid w:val="00ED293E"/>
    <w:rsid w:val="00ED2DEB"/>
    <w:rsid w:val="00ED4746"/>
    <w:rsid w:val="00ED509A"/>
    <w:rsid w:val="00ED5262"/>
    <w:rsid w:val="00ED5937"/>
    <w:rsid w:val="00ED5D0F"/>
    <w:rsid w:val="00ED5DA2"/>
    <w:rsid w:val="00ED6996"/>
    <w:rsid w:val="00EE11B3"/>
    <w:rsid w:val="00EE2D22"/>
    <w:rsid w:val="00EE2E65"/>
    <w:rsid w:val="00EE3BAA"/>
    <w:rsid w:val="00EE3C68"/>
    <w:rsid w:val="00EE5B82"/>
    <w:rsid w:val="00EE66CB"/>
    <w:rsid w:val="00EE7C21"/>
    <w:rsid w:val="00EF0EE0"/>
    <w:rsid w:val="00EF1F70"/>
    <w:rsid w:val="00EF2240"/>
    <w:rsid w:val="00EF2D85"/>
    <w:rsid w:val="00EF35B2"/>
    <w:rsid w:val="00EF3BAD"/>
    <w:rsid w:val="00EF3D28"/>
    <w:rsid w:val="00EF4407"/>
    <w:rsid w:val="00EF4968"/>
    <w:rsid w:val="00EF4D9E"/>
    <w:rsid w:val="00EF5449"/>
    <w:rsid w:val="00EF5830"/>
    <w:rsid w:val="00EF5D37"/>
    <w:rsid w:val="00EF62D1"/>
    <w:rsid w:val="00EF7BA9"/>
    <w:rsid w:val="00EF7F78"/>
    <w:rsid w:val="00F0042D"/>
    <w:rsid w:val="00F00944"/>
    <w:rsid w:val="00F00A04"/>
    <w:rsid w:val="00F00E6F"/>
    <w:rsid w:val="00F023A9"/>
    <w:rsid w:val="00F045A0"/>
    <w:rsid w:val="00F04C10"/>
    <w:rsid w:val="00F05397"/>
    <w:rsid w:val="00F06C54"/>
    <w:rsid w:val="00F06FD0"/>
    <w:rsid w:val="00F072D8"/>
    <w:rsid w:val="00F10825"/>
    <w:rsid w:val="00F10A2D"/>
    <w:rsid w:val="00F10AA9"/>
    <w:rsid w:val="00F10B22"/>
    <w:rsid w:val="00F10F20"/>
    <w:rsid w:val="00F1186D"/>
    <w:rsid w:val="00F12C18"/>
    <w:rsid w:val="00F13FDF"/>
    <w:rsid w:val="00F140EA"/>
    <w:rsid w:val="00F142BE"/>
    <w:rsid w:val="00F149BD"/>
    <w:rsid w:val="00F14F4E"/>
    <w:rsid w:val="00F15C84"/>
    <w:rsid w:val="00F16188"/>
    <w:rsid w:val="00F20B94"/>
    <w:rsid w:val="00F214A5"/>
    <w:rsid w:val="00F21AA3"/>
    <w:rsid w:val="00F21B36"/>
    <w:rsid w:val="00F21FA0"/>
    <w:rsid w:val="00F22248"/>
    <w:rsid w:val="00F22AF9"/>
    <w:rsid w:val="00F236B2"/>
    <w:rsid w:val="00F23FFC"/>
    <w:rsid w:val="00F24831"/>
    <w:rsid w:val="00F260BB"/>
    <w:rsid w:val="00F262D7"/>
    <w:rsid w:val="00F268F9"/>
    <w:rsid w:val="00F26EFA"/>
    <w:rsid w:val="00F2748F"/>
    <w:rsid w:val="00F27581"/>
    <w:rsid w:val="00F27D61"/>
    <w:rsid w:val="00F3011F"/>
    <w:rsid w:val="00F30486"/>
    <w:rsid w:val="00F30B22"/>
    <w:rsid w:val="00F30DEE"/>
    <w:rsid w:val="00F31342"/>
    <w:rsid w:val="00F31CA7"/>
    <w:rsid w:val="00F31F73"/>
    <w:rsid w:val="00F3281B"/>
    <w:rsid w:val="00F32CE5"/>
    <w:rsid w:val="00F32DDC"/>
    <w:rsid w:val="00F33BBB"/>
    <w:rsid w:val="00F33C35"/>
    <w:rsid w:val="00F3528D"/>
    <w:rsid w:val="00F35313"/>
    <w:rsid w:val="00F3578A"/>
    <w:rsid w:val="00F35B23"/>
    <w:rsid w:val="00F360FF"/>
    <w:rsid w:val="00F367D7"/>
    <w:rsid w:val="00F374B6"/>
    <w:rsid w:val="00F4081A"/>
    <w:rsid w:val="00F408E5"/>
    <w:rsid w:val="00F43104"/>
    <w:rsid w:val="00F436BE"/>
    <w:rsid w:val="00F43938"/>
    <w:rsid w:val="00F44A61"/>
    <w:rsid w:val="00F44B2A"/>
    <w:rsid w:val="00F45C3B"/>
    <w:rsid w:val="00F4734D"/>
    <w:rsid w:val="00F473C4"/>
    <w:rsid w:val="00F47599"/>
    <w:rsid w:val="00F47D81"/>
    <w:rsid w:val="00F522FF"/>
    <w:rsid w:val="00F5255C"/>
    <w:rsid w:val="00F53671"/>
    <w:rsid w:val="00F55467"/>
    <w:rsid w:val="00F55FF4"/>
    <w:rsid w:val="00F56558"/>
    <w:rsid w:val="00F56DD6"/>
    <w:rsid w:val="00F6064D"/>
    <w:rsid w:val="00F60C7B"/>
    <w:rsid w:val="00F63A09"/>
    <w:rsid w:val="00F640C8"/>
    <w:rsid w:val="00F64A67"/>
    <w:rsid w:val="00F64E51"/>
    <w:rsid w:val="00F66A1B"/>
    <w:rsid w:val="00F66D05"/>
    <w:rsid w:val="00F67594"/>
    <w:rsid w:val="00F679FC"/>
    <w:rsid w:val="00F70197"/>
    <w:rsid w:val="00F70330"/>
    <w:rsid w:val="00F71246"/>
    <w:rsid w:val="00F7146E"/>
    <w:rsid w:val="00F71D25"/>
    <w:rsid w:val="00F71EF9"/>
    <w:rsid w:val="00F72569"/>
    <w:rsid w:val="00F73369"/>
    <w:rsid w:val="00F767A7"/>
    <w:rsid w:val="00F76FBE"/>
    <w:rsid w:val="00F80D15"/>
    <w:rsid w:val="00F81BB6"/>
    <w:rsid w:val="00F82824"/>
    <w:rsid w:val="00F82B39"/>
    <w:rsid w:val="00F835C1"/>
    <w:rsid w:val="00F8408B"/>
    <w:rsid w:val="00F84CC4"/>
    <w:rsid w:val="00F84DD8"/>
    <w:rsid w:val="00F855BC"/>
    <w:rsid w:val="00F86875"/>
    <w:rsid w:val="00F86AEB"/>
    <w:rsid w:val="00F8704F"/>
    <w:rsid w:val="00F87B0C"/>
    <w:rsid w:val="00F91F14"/>
    <w:rsid w:val="00F9248A"/>
    <w:rsid w:val="00F93582"/>
    <w:rsid w:val="00F9384F"/>
    <w:rsid w:val="00F94C42"/>
    <w:rsid w:val="00F953A6"/>
    <w:rsid w:val="00F96F44"/>
    <w:rsid w:val="00F9707F"/>
    <w:rsid w:val="00FA0423"/>
    <w:rsid w:val="00FA191B"/>
    <w:rsid w:val="00FA2208"/>
    <w:rsid w:val="00FA297A"/>
    <w:rsid w:val="00FA2CF7"/>
    <w:rsid w:val="00FA2E18"/>
    <w:rsid w:val="00FA4F72"/>
    <w:rsid w:val="00FA5FF0"/>
    <w:rsid w:val="00FA6851"/>
    <w:rsid w:val="00FA68ED"/>
    <w:rsid w:val="00FA76C0"/>
    <w:rsid w:val="00FB0D2D"/>
    <w:rsid w:val="00FB12E9"/>
    <w:rsid w:val="00FB2CCA"/>
    <w:rsid w:val="00FB380B"/>
    <w:rsid w:val="00FB45BC"/>
    <w:rsid w:val="00FB52C2"/>
    <w:rsid w:val="00FB58D3"/>
    <w:rsid w:val="00FB6375"/>
    <w:rsid w:val="00FB7EE4"/>
    <w:rsid w:val="00FC051F"/>
    <w:rsid w:val="00FC107B"/>
    <w:rsid w:val="00FC16DF"/>
    <w:rsid w:val="00FC1CB7"/>
    <w:rsid w:val="00FC320E"/>
    <w:rsid w:val="00FC3688"/>
    <w:rsid w:val="00FC542F"/>
    <w:rsid w:val="00FC615C"/>
    <w:rsid w:val="00FC633F"/>
    <w:rsid w:val="00FC6C4B"/>
    <w:rsid w:val="00FC7090"/>
    <w:rsid w:val="00FC713E"/>
    <w:rsid w:val="00FC7903"/>
    <w:rsid w:val="00FC7D62"/>
    <w:rsid w:val="00FD00AC"/>
    <w:rsid w:val="00FD13B1"/>
    <w:rsid w:val="00FD1D53"/>
    <w:rsid w:val="00FD2747"/>
    <w:rsid w:val="00FD2C51"/>
    <w:rsid w:val="00FD45BD"/>
    <w:rsid w:val="00FD489E"/>
    <w:rsid w:val="00FD4965"/>
    <w:rsid w:val="00FD51F4"/>
    <w:rsid w:val="00FD650F"/>
    <w:rsid w:val="00FE3BAD"/>
    <w:rsid w:val="00FE4D3F"/>
    <w:rsid w:val="00FE4D90"/>
    <w:rsid w:val="00FF05AA"/>
    <w:rsid w:val="00FF07F0"/>
    <w:rsid w:val="00FF1184"/>
    <w:rsid w:val="00FF2E3D"/>
    <w:rsid w:val="00FF302D"/>
    <w:rsid w:val="00FF3030"/>
    <w:rsid w:val="00FF4D6B"/>
    <w:rsid w:val="00FF6730"/>
    <w:rsid w:val="00FF67B8"/>
    <w:rsid w:val="00FF68C6"/>
    <w:rsid w:val="0B3D6587"/>
    <w:rsid w:val="338B7BC8"/>
    <w:rsid w:val="48528CAB"/>
    <w:rsid w:val="548517A0"/>
    <w:rsid w:val="70B1408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83C0E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4FC7"/>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清單段,Bullet 1"/>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34"/>
    <w:qFormat/>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qFormat/>
    <w:rsid w:val="00885543"/>
    <w:rPr>
      <w:rFonts w:ascii="Arial" w:hAnsi="Arial"/>
      <w:b/>
      <w:lang w:val="en-GB" w:eastAsia="en-US"/>
    </w:rPr>
  </w:style>
  <w:style w:type="character" w:customStyle="1" w:styleId="TANChar">
    <w:name w:val="TAN Char"/>
    <w:link w:val="TAN"/>
    <w:qFormat/>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aliases w:val="TableGrid,SGS Table Basic 1"/>
    <w:basedOn w:val="a1"/>
    <w:qFormat/>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character" w:customStyle="1" w:styleId="10">
    <w:name w:val="見出し 1 (文字)"/>
    <w:basedOn w:val="a0"/>
    <w:link w:val="1"/>
    <w:rsid w:val="00955D91"/>
    <w:rPr>
      <w:rFonts w:ascii="Arial" w:hAnsi="Arial"/>
      <w:sz w:val="36"/>
      <w:lang w:val="en-GB" w:eastAsia="en-US"/>
    </w:rPr>
  </w:style>
  <w:style w:type="character" w:customStyle="1" w:styleId="B2Char">
    <w:name w:val="B2 Char"/>
    <w:link w:val="B2"/>
    <w:qFormat/>
    <w:rsid w:val="003F6A03"/>
    <w:rPr>
      <w:lang w:val="en-GB" w:eastAsia="en-US"/>
    </w:rPr>
  </w:style>
  <w:style w:type="character" w:customStyle="1" w:styleId="40">
    <w:name w:val="見出し 4 (文字)"/>
    <w:basedOn w:val="a0"/>
    <w:link w:val="4"/>
    <w:rsid w:val="005A55CF"/>
    <w:rPr>
      <w:rFonts w:ascii="Arial" w:hAnsi="Arial"/>
      <w:sz w:val="24"/>
      <w:lang w:val="en-GB" w:eastAsia="en-US"/>
    </w:rPr>
  </w:style>
  <w:style w:type="character" w:customStyle="1" w:styleId="B3Char">
    <w:name w:val="B3 Char"/>
    <w:link w:val="B3"/>
    <w:qFormat/>
    <w:locked/>
    <w:rsid w:val="005A55CF"/>
    <w:rPr>
      <w:lang w:val="en-GB" w:eastAsia="en-US"/>
    </w:rPr>
  </w:style>
  <w:style w:type="character" w:customStyle="1" w:styleId="Doc-text2Char">
    <w:name w:val="Doc-text2 Char"/>
    <w:link w:val="Doc-text2"/>
    <w:qFormat/>
    <w:locked/>
    <w:rsid w:val="000A4A19"/>
    <w:rPr>
      <w:rFonts w:ascii="Arial" w:eastAsiaTheme="minorEastAsia" w:hAnsi="Arial" w:cstheme="minorBidi"/>
      <w:kern w:val="2"/>
      <w:sz w:val="21"/>
      <w:szCs w:val="24"/>
      <w14:ligatures w14:val="standardContextual"/>
    </w:rPr>
  </w:style>
  <w:style w:type="paragraph" w:customStyle="1" w:styleId="Doc-text2">
    <w:name w:val="Doc-text2"/>
    <w:basedOn w:val="a"/>
    <w:link w:val="Doc-text2Char"/>
    <w:qFormat/>
    <w:rsid w:val="000A4A19"/>
    <w:pPr>
      <w:widowControl w:val="0"/>
      <w:tabs>
        <w:tab w:val="left" w:pos="1622"/>
      </w:tabs>
      <w:spacing w:after="0"/>
      <w:ind w:left="1622" w:hanging="363"/>
      <w:jc w:val="both"/>
    </w:pPr>
    <w:rPr>
      <w:rFonts w:ascii="Arial" w:eastAsiaTheme="minorEastAsia" w:hAnsi="Arial" w:cstheme="minorBidi"/>
      <w:kern w:val="2"/>
      <w:sz w:val="21"/>
      <w:szCs w:val="24"/>
      <w:lang w:val="en-US" w:eastAsia="ja-JP"/>
      <w14:ligatures w14:val="standardContextual"/>
    </w:rPr>
  </w:style>
  <w:style w:type="character" w:customStyle="1" w:styleId="RAN4proposalChar">
    <w:name w:val="RAN4 proposal Char"/>
    <w:basedOn w:val="a0"/>
    <w:link w:val="RAN4proposal"/>
    <w:qFormat/>
    <w:locked/>
    <w:rsid w:val="006B6630"/>
    <w:rPr>
      <w:rFonts w:asciiTheme="minorHAnsi" w:eastAsia="游明朝" w:hAnsiTheme="minorHAnsi" w:cstheme="minorBidi"/>
      <w:b/>
      <w:iCs/>
      <w:kern w:val="2"/>
      <w:szCs w:val="18"/>
      <w:lang w:eastAsia="en-US"/>
      <w14:ligatures w14:val="standardContextual"/>
    </w:rPr>
  </w:style>
  <w:style w:type="paragraph" w:customStyle="1" w:styleId="RAN4proposal">
    <w:name w:val="RAN4 proposal"/>
    <w:basedOn w:val="ad"/>
    <w:next w:val="a"/>
    <w:link w:val="RAN4proposalChar"/>
    <w:qFormat/>
    <w:rsid w:val="006B6630"/>
    <w:pPr>
      <w:spacing w:before="0" w:after="200" w:line="256" w:lineRule="auto"/>
    </w:pPr>
    <w:rPr>
      <w:rFonts w:asciiTheme="minorHAnsi" w:eastAsia="游明朝" w:hAnsiTheme="minorHAnsi" w:cstheme="minorBidi"/>
      <w:iCs/>
      <w:kern w:val="2"/>
      <w:szCs w:val="18"/>
      <w:lang w:val="en-US"/>
      <w14:ligatures w14:val="standardContextual"/>
    </w:rPr>
  </w:style>
  <w:style w:type="character" w:customStyle="1" w:styleId="B10">
    <w:name w:val="B1 (文字)"/>
    <w:qFormat/>
    <w:locked/>
    <w:rsid w:val="00833897"/>
    <w:rPr>
      <w:lang w:eastAsia="en-US"/>
    </w:rPr>
  </w:style>
  <w:style w:type="character" w:customStyle="1" w:styleId="50">
    <w:name w:val="見出し 5 (文字)"/>
    <w:basedOn w:val="a0"/>
    <w:link w:val="5"/>
    <w:rsid w:val="0053175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51587327">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1623000262">
          <w:marLeft w:val="547"/>
          <w:marRight w:val="0"/>
          <w:marTop w:val="134"/>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691151626">
          <w:marLeft w:val="547"/>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360210746">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sChild>
    </w:div>
    <w:div w:id="105735494">
      <w:bodyDiv w:val="1"/>
      <w:marLeft w:val="0"/>
      <w:marRight w:val="0"/>
      <w:marTop w:val="0"/>
      <w:marBottom w:val="0"/>
      <w:divBdr>
        <w:top w:val="none" w:sz="0" w:space="0" w:color="auto"/>
        <w:left w:val="none" w:sz="0" w:space="0" w:color="auto"/>
        <w:bottom w:val="none" w:sz="0" w:space="0" w:color="auto"/>
        <w:right w:val="none" w:sz="0" w:space="0" w:color="auto"/>
      </w:divBdr>
      <w:divsChild>
        <w:div w:id="1531646393">
          <w:marLeft w:val="547"/>
          <w:marRight w:val="0"/>
          <w:marTop w:val="67"/>
          <w:marBottom w:val="0"/>
          <w:divBdr>
            <w:top w:val="none" w:sz="0" w:space="0" w:color="auto"/>
            <w:left w:val="none" w:sz="0" w:space="0" w:color="auto"/>
            <w:bottom w:val="none" w:sz="0" w:space="0" w:color="auto"/>
            <w:right w:val="none" w:sz="0" w:space="0" w:color="auto"/>
          </w:divBdr>
        </w:div>
      </w:divsChild>
    </w:div>
    <w:div w:id="109013086">
      <w:bodyDiv w:val="1"/>
      <w:marLeft w:val="0"/>
      <w:marRight w:val="0"/>
      <w:marTop w:val="0"/>
      <w:marBottom w:val="0"/>
      <w:divBdr>
        <w:top w:val="none" w:sz="0" w:space="0" w:color="auto"/>
        <w:left w:val="none" w:sz="0" w:space="0" w:color="auto"/>
        <w:bottom w:val="none" w:sz="0" w:space="0" w:color="auto"/>
        <w:right w:val="none" w:sz="0" w:space="0" w:color="auto"/>
      </w:divBdr>
      <w:divsChild>
        <w:div w:id="2116319270">
          <w:marLeft w:val="547"/>
          <w:marRight w:val="0"/>
          <w:marTop w:val="58"/>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51484705">
      <w:bodyDiv w:val="1"/>
      <w:marLeft w:val="0"/>
      <w:marRight w:val="0"/>
      <w:marTop w:val="0"/>
      <w:marBottom w:val="0"/>
      <w:divBdr>
        <w:top w:val="none" w:sz="0" w:space="0" w:color="auto"/>
        <w:left w:val="none" w:sz="0" w:space="0" w:color="auto"/>
        <w:bottom w:val="none" w:sz="0" w:space="0" w:color="auto"/>
        <w:right w:val="none" w:sz="0" w:space="0" w:color="auto"/>
      </w:divBdr>
      <w:divsChild>
        <w:div w:id="125777957">
          <w:marLeft w:val="547"/>
          <w:marRight w:val="0"/>
          <w:marTop w:val="67"/>
          <w:marBottom w:val="0"/>
          <w:divBdr>
            <w:top w:val="none" w:sz="0" w:space="0" w:color="auto"/>
            <w:left w:val="none" w:sz="0" w:space="0" w:color="auto"/>
            <w:bottom w:val="none" w:sz="0" w:space="0" w:color="auto"/>
            <w:right w:val="none" w:sz="0" w:space="0" w:color="auto"/>
          </w:divBdr>
        </w:div>
      </w:divsChild>
    </w:div>
    <w:div w:id="159202072">
      <w:bodyDiv w:val="1"/>
      <w:marLeft w:val="0"/>
      <w:marRight w:val="0"/>
      <w:marTop w:val="0"/>
      <w:marBottom w:val="0"/>
      <w:divBdr>
        <w:top w:val="none" w:sz="0" w:space="0" w:color="auto"/>
        <w:left w:val="none" w:sz="0" w:space="0" w:color="auto"/>
        <w:bottom w:val="none" w:sz="0" w:space="0" w:color="auto"/>
        <w:right w:val="none" w:sz="0" w:space="0" w:color="auto"/>
      </w:divBdr>
    </w:div>
    <w:div w:id="175072806">
      <w:bodyDiv w:val="1"/>
      <w:marLeft w:val="0"/>
      <w:marRight w:val="0"/>
      <w:marTop w:val="0"/>
      <w:marBottom w:val="0"/>
      <w:divBdr>
        <w:top w:val="none" w:sz="0" w:space="0" w:color="auto"/>
        <w:left w:val="none" w:sz="0" w:space="0" w:color="auto"/>
        <w:bottom w:val="none" w:sz="0" w:space="0" w:color="auto"/>
        <w:right w:val="none" w:sz="0" w:space="0" w:color="auto"/>
      </w:divBdr>
    </w:div>
    <w:div w:id="177892185">
      <w:bodyDiv w:val="1"/>
      <w:marLeft w:val="0"/>
      <w:marRight w:val="0"/>
      <w:marTop w:val="0"/>
      <w:marBottom w:val="0"/>
      <w:divBdr>
        <w:top w:val="none" w:sz="0" w:space="0" w:color="auto"/>
        <w:left w:val="none" w:sz="0" w:space="0" w:color="auto"/>
        <w:bottom w:val="none" w:sz="0" w:space="0" w:color="auto"/>
        <w:right w:val="none" w:sz="0" w:space="0" w:color="auto"/>
      </w:divBdr>
      <w:divsChild>
        <w:div w:id="19744104">
          <w:marLeft w:val="1800"/>
          <w:marRight w:val="0"/>
          <w:marTop w:val="77"/>
          <w:marBottom w:val="0"/>
          <w:divBdr>
            <w:top w:val="none" w:sz="0" w:space="0" w:color="auto"/>
            <w:left w:val="none" w:sz="0" w:space="0" w:color="auto"/>
            <w:bottom w:val="none" w:sz="0" w:space="0" w:color="auto"/>
            <w:right w:val="none" w:sz="0" w:space="0" w:color="auto"/>
          </w:divBdr>
        </w:div>
        <w:div w:id="502748746">
          <w:marLeft w:val="2520"/>
          <w:marRight w:val="0"/>
          <w:marTop w:val="67"/>
          <w:marBottom w:val="0"/>
          <w:divBdr>
            <w:top w:val="none" w:sz="0" w:space="0" w:color="auto"/>
            <w:left w:val="none" w:sz="0" w:space="0" w:color="auto"/>
            <w:bottom w:val="none" w:sz="0" w:space="0" w:color="auto"/>
            <w:right w:val="none" w:sz="0" w:space="0" w:color="auto"/>
          </w:divBdr>
        </w:div>
        <w:div w:id="874536560">
          <w:marLeft w:val="1166"/>
          <w:marRight w:val="0"/>
          <w:marTop w:val="96"/>
          <w:marBottom w:val="0"/>
          <w:divBdr>
            <w:top w:val="none" w:sz="0" w:space="0" w:color="auto"/>
            <w:left w:val="none" w:sz="0" w:space="0" w:color="auto"/>
            <w:bottom w:val="none" w:sz="0" w:space="0" w:color="auto"/>
            <w:right w:val="none" w:sz="0" w:space="0" w:color="auto"/>
          </w:divBdr>
        </w:div>
        <w:div w:id="1009672982">
          <w:marLeft w:val="2520"/>
          <w:marRight w:val="0"/>
          <w:marTop w:val="67"/>
          <w:marBottom w:val="0"/>
          <w:divBdr>
            <w:top w:val="none" w:sz="0" w:space="0" w:color="auto"/>
            <w:left w:val="none" w:sz="0" w:space="0" w:color="auto"/>
            <w:bottom w:val="none" w:sz="0" w:space="0" w:color="auto"/>
            <w:right w:val="none" w:sz="0" w:space="0" w:color="auto"/>
          </w:divBdr>
        </w:div>
        <w:div w:id="1030494951">
          <w:marLeft w:val="547"/>
          <w:marRight w:val="0"/>
          <w:marTop w:val="96"/>
          <w:marBottom w:val="0"/>
          <w:divBdr>
            <w:top w:val="none" w:sz="0" w:space="0" w:color="auto"/>
            <w:left w:val="none" w:sz="0" w:space="0" w:color="auto"/>
            <w:bottom w:val="none" w:sz="0" w:space="0" w:color="auto"/>
            <w:right w:val="none" w:sz="0" w:space="0" w:color="auto"/>
          </w:divBdr>
        </w:div>
        <w:div w:id="1766345013">
          <w:marLeft w:val="1800"/>
          <w:marRight w:val="0"/>
          <w:marTop w:val="77"/>
          <w:marBottom w:val="0"/>
          <w:divBdr>
            <w:top w:val="none" w:sz="0" w:space="0" w:color="auto"/>
            <w:left w:val="none" w:sz="0" w:space="0" w:color="auto"/>
            <w:bottom w:val="none" w:sz="0" w:space="0" w:color="auto"/>
            <w:right w:val="none" w:sz="0" w:space="0" w:color="auto"/>
          </w:divBdr>
        </w:div>
        <w:div w:id="1848254394">
          <w:marLeft w:val="2520"/>
          <w:marRight w:val="0"/>
          <w:marTop w:val="6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766666">
      <w:bodyDiv w:val="1"/>
      <w:marLeft w:val="0"/>
      <w:marRight w:val="0"/>
      <w:marTop w:val="0"/>
      <w:marBottom w:val="0"/>
      <w:divBdr>
        <w:top w:val="none" w:sz="0" w:space="0" w:color="auto"/>
        <w:left w:val="none" w:sz="0" w:space="0" w:color="auto"/>
        <w:bottom w:val="none" w:sz="0" w:space="0" w:color="auto"/>
        <w:right w:val="none" w:sz="0" w:space="0" w:color="auto"/>
      </w:divBdr>
      <w:divsChild>
        <w:div w:id="633020211">
          <w:marLeft w:val="1166"/>
          <w:marRight w:val="0"/>
          <w:marTop w:val="67"/>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247312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89156506">
          <w:marLeft w:val="1166"/>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548960824">
          <w:marLeft w:val="547"/>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sChild>
    </w:div>
    <w:div w:id="264701340">
      <w:bodyDiv w:val="1"/>
      <w:marLeft w:val="0"/>
      <w:marRight w:val="0"/>
      <w:marTop w:val="0"/>
      <w:marBottom w:val="0"/>
      <w:divBdr>
        <w:top w:val="none" w:sz="0" w:space="0" w:color="auto"/>
        <w:left w:val="none" w:sz="0" w:space="0" w:color="auto"/>
        <w:bottom w:val="none" w:sz="0" w:space="0" w:color="auto"/>
        <w:right w:val="none" w:sz="0" w:space="0" w:color="auto"/>
      </w:divBdr>
      <w:divsChild>
        <w:div w:id="51392058">
          <w:marLeft w:val="1800"/>
          <w:marRight w:val="0"/>
          <w:marTop w:val="91"/>
          <w:marBottom w:val="0"/>
          <w:divBdr>
            <w:top w:val="none" w:sz="0" w:space="0" w:color="auto"/>
            <w:left w:val="none" w:sz="0" w:space="0" w:color="auto"/>
            <w:bottom w:val="none" w:sz="0" w:space="0" w:color="auto"/>
            <w:right w:val="none" w:sz="0" w:space="0" w:color="auto"/>
          </w:divBdr>
        </w:div>
        <w:div w:id="93402107">
          <w:marLeft w:val="1800"/>
          <w:marRight w:val="0"/>
          <w:marTop w:val="91"/>
          <w:marBottom w:val="0"/>
          <w:divBdr>
            <w:top w:val="none" w:sz="0" w:space="0" w:color="auto"/>
            <w:left w:val="none" w:sz="0" w:space="0" w:color="auto"/>
            <w:bottom w:val="none" w:sz="0" w:space="0" w:color="auto"/>
            <w:right w:val="none" w:sz="0" w:space="0" w:color="auto"/>
          </w:divBdr>
        </w:div>
        <w:div w:id="333654876">
          <w:marLeft w:val="1800"/>
          <w:marRight w:val="0"/>
          <w:marTop w:val="91"/>
          <w:marBottom w:val="0"/>
          <w:divBdr>
            <w:top w:val="none" w:sz="0" w:space="0" w:color="auto"/>
            <w:left w:val="none" w:sz="0" w:space="0" w:color="auto"/>
            <w:bottom w:val="none" w:sz="0" w:space="0" w:color="auto"/>
            <w:right w:val="none" w:sz="0" w:space="0" w:color="auto"/>
          </w:divBdr>
        </w:div>
        <w:div w:id="455179581">
          <w:marLeft w:val="1166"/>
          <w:marRight w:val="0"/>
          <w:marTop w:val="106"/>
          <w:marBottom w:val="0"/>
          <w:divBdr>
            <w:top w:val="none" w:sz="0" w:space="0" w:color="auto"/>
            <w:left w:val="none" w:sz="0" w:space="0" w:color="auto"/>
            <w:bottom w:val="none" w:sz="0" w:space="0" w:color="auto"/>
            <w:right w:val="none" w:sz="0" w:space="0" w:color="auto"/>
          </w:divBdr>
        </w:div>
        <w:div w:id="522592025">
          <w:marLeft w:val="1166"/>
          <w:marRight w:val="0"/>
          <w:marTop w:val="106"/>
          <w:marBottom w:val="0"/>
          <w:divBdr>
            <w:top w:val="none" w:sz="0" w:space="0" w:color="auto"/>
            <w:left w:val="none" w:sz="0" w:space="0" w:color="auto"/>
            <w:bottom w:val="none" w:sz="0" w:space="0" w:color="auto"/>
            <w:right w:val="none" w:sz="0" w:space="0" w:color="auto"/>
          </w:divBdr>
        </w:div>
        <w:div w:id="907880578">
          <w:marLeft w:val="547"/>
          <w:marRight w:val="0"/>
          <w:marTop w:val="120"/>
          <w:marBottom w:val="0"/>
          <w:divBdr>
            <w:top w:val="none" w:sz="0" w:space="0" w:color="auto"/>
            <w:left w:val="none" w:sz="0" w:space="0" w:color="auto"/>
            <w:bottom w:val="none" w:sz="0" w:space="0" w:color="auto"/>
            <w:right w:val="none" w:sz="0" w:space="0" w:color="auto"/>
          </w:divBdr>
        </w:div>
        <w:div w:id="1014458304">
          <w:marLeft w:val="1800"/>
          <w:marRight w:val="0"/>
          <w:marTop w:val="91"/>
          <w:marBottom w:val="0"/>
          <w:divBdr>
            <w:top w:val="none" w:sz="0" w:space="0" w:color="auto"/>
            <w:left w:val="none" w:sz="0" w:space="0" w:color="auto"/>
            <w:bottom w:val="none" w:sz="0" w:space="0" w:color="auto"/>
            <w:right w:val="none" w:sz="0" w:space="0" w:color="auto"/>
          </w:divBdr>
        </w:div>
        <w:div w:id="1801920778">
          <w:marLeft w:val="1166"/>
          <w:marRight w:val="0"/>
          <w:marTop w:val="106"/>
          <w:marBottom w:val="0"/>
          <w:divBdr>
            <w:top w:val="none" w:sz="0" w:space="0" w:color="auto"/>
            <w:left w:val="none" w:sz="0" w:space="0" w:color="auto"/>
            <w:bottom w:val="none" w:sz="0" w:space="0" w:color="auto"/>
            <w:right w:val="none" w:sz="0" w:space="0" w:color="auto"/>
          </w:divBdr>
        </w:div>
        <w:div w:id="1847329995">
          <w:marLeft w:val="1800"/>
          <w:marRight w:val="0"/>
          <w:marTop w:val="91"/>
          <w:marBottom w:val="0"/>
          <w:divBdr>
            <w:top w:val="none" w:sz="0" w:space="0" w:color="auto"/>
            <w:left w:val="none" w:sz="0" w:space="0" w:color="auto"/>
            <w:bottom w:val="none" w:sz="0" w:space="0" w:color="auto"/>
            <w:right w:val="none" w:sz="0" w:space="0" w:color="auto"/>
          </w:divBdr>
        </w:div>
        <w:div w:id="1971594853">
          <w:marLeft w:val="1166"/>
          <w:marRight w:val="0"/>
          <w:marTop w:val="106"/>
          <w:marBottom w:val="0"/>
          <w:divBdr>
            <w:top w:val="none" w:sz="0" w:space="0" w:color="auto"/>
            <w:left w:val="none" w:sz="0" w:space="0" w:color="auto"/>
            <w:bottom w:val="none" w:sz="0" w:space="0" w:color="auto"/>
            <w:right w:val="none" w:sz="0" w:space="0" w:color="auto"/>
          </w:divBdr>
        </w:div>
        <w:div w:id="2065367994">
          <w:marLeft w:val="1166"/>
          <w:marRight w:val="0"/>
          <w:marTop w:val="106"/>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386925742">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147552054">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96759255">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170613068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6110832">
      <w:bodyDiv w:val="1"/>
      <w:marLeft w:val="0"/>
      <w:marRight w:val="0"/>
      <w:marTop w:val="0"/>
      <w:marBottom w:val="0"/>
      <w:divBdr>
        <w:top w:val="none" w:sz="0" w:space="0" w:color="auto"/>
        <w:left w:val="none" w:sz="0" w:space="0" w:color="auto"/>
        <w:bottom w:val="none" w:sz="0" w:space="0" w:color="auto"/>
        <w:right w:val="none" w:sz="0" w:space="0" w:color="auto"/>
      </w:divBdr>
      <w:divsChild>
        <w:div w:id="90661078">
          <w:marLeft w:val="2520"/>
          <w:marRight w:val="0"/>
          <w:marTop w:val="58"/>
          <w:marBottom w:val="0"/>
          <w:divBdr>
            <w:top w:val="none" w:sz="0" w:space="0" w:color="auto"/>
            <w:left w:val="none" w:sz="0" w:space="0" w:color="auto"/>
            <w:bottom w:val="none" w:sz="0" w:space="0" w:color="auto"/>
            <w:right w:val="none" w:sz="0" w:space="0" w:color="auto"/>
          </w:divBdr>
        </w:div>
        <w:div w:id="708266394">
          <w:marLeft w:val="2520"/>
          <w:marRight w:val="0"/>
          <w:marTop w:val="58"/>
          <w:marBottom w:val="0"/>
          <w:divBdr>
            <w:top w:val="none" w:sz="0" w:space="0" w:color="auto"/>
            <w:left w:val="none" w:sz="0" w:space="0" w:color="auto"/>
            <w:bottom w:val="none" w:sz="0" w:space="0" w:color="auto"/>
            <w:right w:val="none" w:sz="0" w:space="0" w:color="auto"/>
          </w:divBdr>
        </w:div>
        <w:div w:id="1667434105">
          <w:marLeft w:val="1800"/>
          <w:marRight w:val="0"/>
          <w:marTop w:val="62"/>
          <w:marBottom w:val="0"/>
          <w:divBdr>
            <w:top w:val="none" w:sz="0" w:space="0" w:color="auto"/>
            <w:left w:val="none" w:sz="0" w:space="0" w:color="auto"/>
            <w:bottom w:val="none" w:sz="0" w:space="0" w:color="auto"/>
            <w:right w:val="none" w:sz="0" w:space="0" w:color="auto"/>
          </w:divBdr>
        </w:div>
        <w:div w:id="1961104554">
          <w:marLeft w:val="2520"/>
          <w:marRight w:val="0"/>
          <w:marTop w:val="58"/>
          <w:marBottom w:val="0"/>
          <w:divBdr>
            <w:top w:val="none" w:sz="0" w:space="0" w:color="auto"/>
            <w:left w:val="none" w:sz="0" w:space="0" w:color="auto"/>
            <w:bottom w:val="none" w:sz="0" w:space="0" w:color="auto"/>
            <w:right w:val="none" w:sz="0" w:space="0" w:color="auto"/>
          </w:divBdr>
        </w:div>
      </w:divsChild>
    </w:div>
    <w:div w:id="317879624">
      <w:bodyDiv w:val="1"/>
      <w:marLeft w:val="0"/>
      <w:marRight w:val="0"/>
      <w:marTop w:val="0"/>
      <w:marBottom w:val="0"/>
      <w:divBdr>
        <w:top w:val="none" w:sz="0" w:space="0" w:color="auto"/>
        <w:left w:val="none" w:sz="0" w:space="0" w:color="auto"/>
        <w:bottom w:val="none" w:sz="0" w:space="0" w:color="auto"/>
        <w:right w:val="none" w:sz="0" w:space="0" w:color="auto"/>
      </w:divBdr>
      <w:divsChild>
        <w:div w:id="196898777">
          <w:marLeft w:val="1800"/>
          <w:marRight w:val="0"/>
          <w:marTop w:val="96"/>
          <w:marBottom w:val="0"/>
          <w:divBdr>
            <w:top w:val="none" w:sz="0" w:space="0" w:color="auto"/>
            <w:left w:val="none" w:sz="0" w:space="0" w:color="auto"/>
            <w:bottom w:val="none" w:sz="0" w:space="0" w:color="auto"/>
            <w:right w:val="none" w:sz="0" w:space="0" w:color="auto"/>
          </w:divBdr>
        </w:div>
        <w:div w:id="373427957">
          <w:marLeft w:val="1166"/>
          <w:marRight w:val="0"/>
          <w:marTop w:val="115"/>
          <w:marBottom w:val="0"/>
          <w:divBdr>
            <w:top w:val="none" w:sz="0" w:space="0" w:color="auto"/>
            <w:left w:val="none" w:sz="0" w:space="0" w:color="auto"/>
            <w:bottom w:val="none" w:sz="0" w:space="0" w:color="auto"/>
            <w:right w:val="none" w:sz="0" w:space="0" w:color="auto"/>
          </w:divBdr>
        </w:div>
        <w:div w:id="571701667">
          <w:marLeft w:val="1166"/>
          <w:marRight w:val="0"/>
          <w:marTop w:val="115"/>
          <w:marBottom w:val="0"/>
          <w:divBdr>
            <w:top w:val="none" w:sz="0" w:space="0" w:color="auto"/>
            <w:left w:val="none" w:sz="0" w:space="0" w:color="auto"/>
            <w:bottom w:val="none" w:sz="0" w:space="0" w:color="auto"/>
            <w:right w:val="none" w:sz="0" w:space="0" w:color="auto"/>
          </w:divBdr>
        </w:div>
        <w:div w:id="1108937013">
          <w:marLeft w:val="1800"/>
          <w:marRight w:val="0"/>
          <w:marTop w:val="96"/>
          <w:marBottom w:val="0"/>
          <w:divBdr>
            <w:top w:val="none" w:sz="0" w:space="0" w:color="auto"/>
            <w:left w:val="none" w:sz="0" w:space="0" w:color="auto"/>
            <w:bottom w:val="none" w:sz="0" w:space="0" w:color="auto"/>
            <w:right w:val="none" w:sz="0" w:space="0" w:color="auto"/>
          </w:divBdr>
        </w:div>
        <w:div w:id="1304311742">
          <w:marLeft w:val="547"/>
          <w:marRight w:val="0"/>
          <w:marTop w:val="130"/>
          <w:marBottom w:val="0"/>
          <w:divBdr>
            <w:top w:val="none" w:sz="0" w:space="0" w:color="auto"/>
            <w:left w:val="none" w:sz="0" w:space="0" w:color="auto"/>
            <w:bottom w:val="none" w:sz="0" w:space="0" w:color="auto"/>
            <w:right w:val="none" w:sz="0" w:space="0" w:color="auto"/>
          </w:divBdr>
        </w:div>
        <w:div w:id="1365643132">
          <w:marLeft w:val="1800"/>
          <w:marRight w:val="0"/>
          <w:marTop w:val="96"/>
          <w:marBottom w:val="0"/>
          <w:divBdr>
            <w:top w:val="none" w:sz="0" w:space="0" w:color="auto"/>
            <w:left w:val="none" w:sz="0" w:space="0" w:color="auto"/>
            <w:bottom w:val="none" w:sz="0" w:space="0" w:color="auto"/>
            <w:right w:val="none" w:sz="0" w:space="0" w:color="auto"/>
          </w:divBdr>
        </w:div>
        <w:div w:id="1802965667">
          <w:marLeft w:val="1800"/>
          <w:marRight w:val="0"/>
          <w:marTop w:val="96"/>
          <w:marBottom w:val="0"/>
          <w:divBdr>
            <w:top w:val="none" w:sz="0" w:space="0" w:color="auto"/>
            <w:left w:val="none" w:sz="0" w:space="0" w:color="auto"/>
            <w:bottom w:val="none" w:sz="0" w:space="0" w:color="auto"/>
            <w:right w:val="none" w:sz="0" w:space="0" w:color="auto"/>
          </w:divBdr>
        </w:div>
        <w:div w:id="2030253919">
          <w:marLeft w:val="1166"/>
          <w:marRight w:val="0"/>
          <w:marTop w:val="115"/>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317540264">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546726276">
          <w:marLeft w:val="547"/>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1754820">
      <w:bodyDiv w:val="1"/>
      <w:marLeft w:val="0"/>
      <w:marRight w:val="0"/>
      <w:marTop w:val="0"/>
      <w:marBottom w:val="0"/>
      <w:divBdr>
        <w:top w:val="none" w:sz="0" w:space="0" w:color="auto"/>
        <w:left w:val="none" w:sz="0" w:space="0" w:color="auto"/>
        <w:bottom w:val="none" w:sz="0" w:space="0" w:color="auto"/>
        <w:right w:val="none" w:sz="0" w:space="0" w:color="auto"/>
      </w:divBdr>
      <w:divsChild>
        <w:div w:id="79645974">
          <w:marLeft w:val="1800"/>
          <w:marRight w:val="0"/>
          <w:marTop w:val="48"/>
          <w:marBottom w:val="0"/>
          <w:divBdr>
            <w:top w:val="none" w:sz="0" w:space="0" w:color="auto"/>
            <w:left w:val="none" w:sz="0" w:space="0" w:color="auto"/>
            <w:bottom w:val="none" w:sz="0" w:space="0" w:color="auto"/>
            <w:right w:val="none" w:sz="0" w:space="0" w:color="auto"/>
          </w:divBdr>
        </w:div>
        <w:div w:id="134300277">
          <w:marLeft w:val="2520"/>
          <w:marRight w:val="0"/>
          <w:marTop w:val="43"/>
          <w:marBottom w:val="0"/>
          <w:divBdr>
            <w:top w:val="none" w:sz="0" w:space="0" w:color="auto"/>
            <w:left w:val="none" w:sz="0" w:space="0" w:color="auto"/>
            <w:bottom w:val="none" w:sz="0" w:space="0" w:color="auto"/>
            <w:right w:val="none" w:sz="0" w:space="0" w:color="auto"/>
          </w:divBdr>
        </w:div>
        <w:div w:id="408843266">
          <w:marLeft w:val="1800"/>
          <w:marRight w:val="0"/>
          <w:marTop w:val="48"/>
          <w:marBottom w:val="0"/>
          <w:divBdr>
            <w:top w:val="none" w:sz="0" w:space="0" w:color="auto"/>
            <w:left w:val="none" w:sz="0" w:space="0" w:color="auto"/>
            <w:bottom w:val="none" w:sz="0" w:space="0" w:color="auto"/>
            <w:right w:val="none" w:sz="0" w:space="0" w:color="auto"/>
          </w:divBdr>
        </w:div>
        <w:div w:id="593976132">
          <w:marLeft w:val="547"/>
          <w:marRight w:val="0"/>
          <w:marTop w:val="77"/>
          <w:marBottom w:val="0"/>
          <w:divBdr>
            <w:top w:val="none" w:sz="0" w:space="0" w:color="auto"/>
            <w:left w:val="none" w:sz="0" w:space="0" w:color="auto"/>
            <w:bottom w:val="none" w:sz="0" w:space="0" w:color="auto"/>
            <w:right w:val="none" w:sz="0" w:space="0" w:color="auto"/>
          </w:divBdr>
        </w:div>
        <w:div w:id="599876967">
          <w:marLeft w:val="1800"/>
          <w:marRight w:val="0"/>
          <w:marTop w:val="48"/>
          <w:marBottom w:val="0"/>
          <w:divBdr>
            <w:top w:val="none" w:sz="0" w:space="0" w:color="auto"/>
            <w:left w:val="none" w:sz="0" w:space="0" w:color="auto"/>
            <w:bottom w:val="none" w:sz="0" w:space="0" w:color="auto"/>
            <w:right w:val="none" w:sz="0" w:space="0" w:color="auto"/>
          </w:divBdr>
        </w:div>
        <w:div w:id="849640091">
          <w:marLeft w:val="2520"/>
          <w:marRight w:val="0"/>
          <w:marTop w:val="43"/>
          <w:marBottom w:val="0"/>
          <w:divBdr>
            <w:top w:val="none" w:sz="0" w:space="0" w:color="auto"/>
            <w:left w:val="none" w:sz="0" w:space="0" w:color="auto"/>
            <w:bottom w:val="none" w:sz="0" w:space="0" w:color="auto"/>
            <w:right w:val="none" w:sz="0" w:space="0" w:color="auto"/>
          </w:divBdr>
        </w:div>
        <w:div w:id="939096127">
          <w:marLeft w:val="1800"/>
          <w:marRight w:val="0"/>
          <w:marTop w:val="48"/>
          <w:marBottom w:val="0"/>
          <w:divBdr>
            <w:top w:val="none" w:sz="0" w:space="0" w:color="auto"/>
            <w:left w:val="none" w:sz="0" w:space="0" w:color="auto"/>
            <w:bottom w:val="none" w:sz="0" w:space="0" w:color="auto"/>
            <w:right w:val="none" w:sz="0" w:space="0" w:color="auto"/>
          </w:divBdr>
        </w:div>
        <w:div w:id="1137256328">
          <w:marLeft w:val="2520"/>
          <w:marRight w:val="0"/>
          <w:marTop w:val="43"/>
          <w:marBottom w:val="0"/>
          <w:divBdr>
            <w:top w:val="none" w:sz="0" w:space="0" w:color="auto"/>
            <w:left w:val="none" w:sz="0" w:space="0" w:color="auto"/>
            <w:bottom w:val="none" w:sz="0" w:space="0" w:color="auto"/>
            <w:right w:val="none" w:sz="0" w:space="0" w:color="auto"/>
          </w:divBdr>
        </w:div>
        <w:div w:id="1225800827">
          <w:marLeft w:val="1800"/>
          <w:marRight w:val="0"/>
          <w:marTop w:val="48"/>
          <w:marBottom w:val="0"/>
          <w:divBdr>
            <w:top w:val="none" w:sz="0" w:space="0" w:color="auto"/>
            <w:left w:val="none" w:sz="0" w:space="0" w:color="auto"/>
            <w:bottom w:val="none" w:sz="0" w:space="0" w:color="auto"/>
            <w:right w:val="none" w:sz="0" w:space="0" w:color="auto"/>
          </w:divBdr>
        </w:div>
        <w:div w:id="1479685065">
          <w:marLeft w:val="1166"/>
          <w:marRight w:val="0"/>
          <w:marTop w:val="53"/>
          <w:marBottom w:val="0"/>
          <w:divBdr>
            <w:top w:val="none" w:sz="0" w:space="0" w:color="auto"/>
            <w:left w:val="none" w:sz="0" w:space="0" w:color="auto"/>
            <w:bottom w:val="none" w:sz="0" w:space="0" w:color="auto"/>
            <w:right w:val="none" w:sz="0" w:space="0" w:color="auto"/>
          </w:divBdr>
        </w:div>
        <w:div w:id="1523856804">
          <w:marLeft w:val="2520"/>
          <w:marRight w:val="0"/>
          <w:marTop w:val="43"/>
          <w:marBottom w:val="0"/>
          <w:divBdr>
            <w:top w:val="none" w:sz="0" w:space="0" w:color="auto"/>
            <w:left w:val="none" w:sz="0" w:space="0" w:color="auto"/>
            <w:bottom w:val="none" w:sz="0" w:space="0" w:color="auto"/>
            <w:right w:val="none" w:sz="0" w:space="0" w:color="auto"/>
          </w:divBdr>
        </w:div>
        <w:div w:id="1893540020">
          <w:marLeft w:val="2520"/>
          <w:marRight w:val="0"/>
          <w:marTop w:val="43"/>
          <w:marBottom w:val="0"/>
          <w:divBdr>
            <w:top w:val="none" w:sz="0" w:space="0" w:color="auto"/>
            <w:left w:val="none" w:sz="0" w:space="0" w:color="auto"/>
            <w:bottom w:val="none" w:sz="0" w:space="0" w:color="auto"/>
            <w:right w:val="none" w:sz="0" w:space="0" w:color="auto"/>
          </w:divBdr>
        </w:div>
        <w:div w:id="1988437416">
          <w:marLeft w:val="1166"/>
          <w:marRight w:val="0"/>
          <w:marTop w:val="53"/>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263460842">
          <w:marLeft w:val="1800"/>
          <w:marRight w:val="0"/>
          <w:marTop w:val="77"/>
          <w:marBottom w:val="0"/>
          <w:divBdr>
            <w:top w:val="none" w:sz="0" w:space="0" w:color="auto"/>
            <w:left w:val="none" w:sz="0" w:space="0" w:color="auto"/>
            <w:bottom w:val="none" w:sz="0" w:space="0" w:color="auto"/>
            <w:right w:val="none" w:sz="0" w:space="0" w:color="auto"/>
          </w:divBdr>
        </w:div>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sChild>
    </w:div>
    <w:div w:id="424346725">
      <w:bodyDiv w:val="1"/>
      <w:marLeft w:val="0"/>
      <w:marRight w:val="0"/>
      <w:marTop w:val="0"/>
      <w:marBottom w:val="0"/>
      <w:divBdr>
        <w:top w:val="none" w:sz="0" w:space="0" w:color="auto"/>
        <w:left w:val="none" w:sz="0" w:space="0" w:color="auto"/>
        <w:bottom w:val="none" w:sz="0" w:space="0" w:color="auto"/>
        <w:right w:val="none" w:sz="0" w:space="0" w:color="auto"/>
      </w:divBdr>
      <w:divsChild>
        <w:div w:id="749039774">
          <w:marLeft w:val="547"/>
          <w:marRight w:val="0"/>
          <w:marTop w:val="82"/>
          <w:marBottom w:val="0"/>
          <w:divBdr>
            <w:top w:val="none" w:sz="0" w:space="0" w:color="auto"/>
            <w:left w:val="none" w:sz="0" w:space="0" w:color="auto"/>
            <w:bottom w:val="none" w:sz="0" w:space="0" w:color="auto"/>
            <w:right w:val="none" w:sz="0" w:space="0" w:color="auto"/>
          </w:divBdr>
        </w:div>
      </w:divsChild>
    </w:div>
    <w:div w:id="461970572">
      <w:bodyDiv w:val="1"/>
      <w:marLeft w:val="0"/>
      <w:marRight w:val="0"/>
      <w:marTop w:val="0"/>
      <w:marBottom w:val="0"/>
      <w:divBdr>
        <w:top w:val="none" w:sz="0" w:space="0" w:color="auto"/>
        <w:left w:val="none" w:sz="0" w:space="0" w:color="auto"/>
        <w:bottom w:val="none" w:sz="0" w:space="0" w:color="auto"/>
        <w:right w:val="none" w:sz="0" w:space="0" w:color="auto"/>
      </w:divBdr>
      <w:divsChild>
        <w:div w:id="188686846">
          <w:marLeft w:val="547"/>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273948341">
          <w:marLeft w:val="1800"/>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629866694">
          <w:marLeft w:val="547"/>
          <w:marRight w:val="0"/>
          <w:marTop w:val="96"/>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sChild>
    </w:div>
    <w:div w:id="505285333">
      <w:bodyDiv w:val="1"/>
      <w:marLeft w:val="0"/>
      <w:marRight w:val="0"/>
      <w:marTop w:val="0"/>
      <w:marBottom w:val="0"/>
      <w:divBdr>
        <w:top w:val="none" w:sz="0" w:space="0" w:color="auto"/>
        <w:left w:val="none" w:sz="0" w:space="0" w:color="auto"/>
        <w:bottom w:val="none" w:sz="0" w:space="0" w:color="auto"/>
        <w:right w:val="none" w:sz="0" w:space="0" w:color="auto"/>
      </w:divBdr>
      <w:divsChild>
        <w:div w:id="372459261">
          <w:marLeft w:val="1800"/>
          <w:marRight w:val="0"/>
          <w:marTop w:val="115"/>
          <w:marBottom w:val="0"/>
          <w:divBdr>
            <w:top w:val="none" w:sz="0" w:space="0" w:color="auto"/>
            <w:left w:val="none" w:sz="0" w:space="0" w:color="auto"/>
            <w:bottom w:val="none" w:sz="0" w:space="0" w:color="auto"/>
            <w:right w:val="none" w:sz="0" w:space="0" w:color="auto"/>
          </w:divBdr>
        </w:div>
        <w:div w:id="743139006">
          <w:marLeft w:val="547"/>
          <w:marRight w:val="0"/>
          <w:marTop w:val="154"/>
          <w:marBottom w:val="0"/>
          <w:divBdr>
            <w:top w:val="none" w:sz="0" w:space="0" w:color="auto"/>
            <w:left w:val="none" w:sz="0" w:space="0" w:color="auto"/>
            <w:bottom w:val="none" w:sz="0" w:space="0" w:color="auto"/>
            <w:right w:val="none" w:sz="0" w:space="0" w:color="auto"/>
          </w:divBdr>
        </w:div>
        <w:div w:id="837963137">
          <w:marLeft w:val="1800"/>
          <w:marRight w:val="0"/>
          <w:marTop w:val="115"/>
          <w:marBottom w:val="0"/>
          <w:divBdr>
            <w:top w:val="none" w:sz="0" w:space="0" w:color="auto"/>
            <w:left w:val="none" w:sz="0" w:space="0" w:color="auto"/>
            <w:bottom w:val="none" w:sz="0" w:space="0" w:color="auto"/>
            <w:right w:val="none" w:sz="0" w:space="0" w:color="auto"/>
          </w:divBdr>
        </w:div>
        <w:div w:id="1099831315">
          <w:marLeft w:val="1800"/>
          <w:marRight w:val="0"/>
          <w:marTop w:val="115"/>
          <w:marBottom w:val="0"/>
          <w:divBdr>
            <w:top w:val="none" w:sz="0" w:space="0" w:color="auto"/>
            <w:left w:val="none" w:sz="0" w:space="0" w:color="auto"/>
            <w:bottom w:val="none" w:sz="0" w:space="0" w:color="auto"/>
            <w:right w:val="none" w:sz="0" w:space="0" w:color="auto"/>
          </w:divBdr>
        </w:div>
        <w:div w:id="1216308025">
          <w:marLeft w:val="1166"/>
          <w:marRight w:val="0"/>
          <w:marTop w:val="134"/>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55912263">
      <w:bodyDiv w:val="1"/>
      <w:marLeft w:val="0"/>
      <w:marRight w:val="0"/>
      <w:marTop w:val="0"/>
      <w:marBottom w:val="0"/>
      <w:divBdr>
        <w:top w:val="none" w:sz="0" w:space="0" w:color="auto"/>
        <w:left w:val="none" w:sz="0" w:space="0" w:color="auto"/>
        <w:bottom w:val="none" w:sz="0" w:space="0" w:color="auto"/>
        <w:right w:val="none" w:sz="0" w:space="0" w:color="auto"/>
      </w:divBdr>
    </w:div>
    <w:div w:id="669404457">
      <w:bodyDiv w:val="1"/>
      <w:marLeft w:val="0"/>
      <w:marRight w:val="0"/>
      <w:marTop w:val="0"/>
      <w:marBottom w:val="0"/>
      <w:divBdr>
        <w:top w:val="none" w:sz="0" w:space="0" w:color="auto"/>
        <w:left w:val="none" w:sz="0" w:space="0" w:color="auto"/>
        <w:bottom w:val="none" w:sz="0" w:space="0" w:color="auto"/>
        <w:right w:val="none" w:sz="0" w:space="0" w:color="auto"/>
      </w:divBdr>
      <w:divsChild>
        <w:div w:id="1486507588">
          <w:marLeft w:val="547"/>
          <w:marRight w:val="0"/>
          <w:marTop w:val="53"/>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0032321">
      <w:bodyDiv w:val="1"/>
      <w:marLeft w:val="0"/>
      <w:marRight w:val="0"/>
      <w:marTop w:val="0"/>
      <w:marBottom w:val="0"/>
      <w:divBdr>
        <w:top w:val="none" w:sz="0" w:space="0" w:color="auto"/>
        <w:left w:val="none" w:sz="0" w:space="0" w:color="auto"/>
        <w:bottom w:val="none" w:sz="0" w:space="0" w:color="auto"/>
        <w:right w:val="none" w:sz="0" w:space="0" w:color="auto"/>
      </w:divBdr>
      <w:divsChild>
        <w:div w:id="192157795">
          <w:marLeft w:val="1800"/>
          <w:marRight w:val="0"/>
          <w:marTop w:val="115"/>
          <w:marBottom w:val="0"/>
          <w:divBdr>
            <w:top w:val="none" w:sz="0" w:space="0" w:color="auto"/>
            <w:left w:val="none" w:sz="0" w:space="0" w:color="auto"/>
            <w:bottom w:val="none" w:sz="0" w:space="0" w:color="auto"/>
            <w:right w:val="none" w:sz="0" w:space="0" w:color="auto"/>
          </w:divBdr>
        </w:div>
        <w:div w:id="757022042">
          <w:marLeft w:val="547"/>
          <w:marRight w:val="0"/>
          <w:marTop w:val="154"/>
          <w:marBottom w:val="0"/>
          <w:divBdr>
            <w:top w:val="none" w:sz="0" w:space="0" w:color="auto"/>
            <w:left w:val="none" w:sz="0" w:space="0" w:color="auto"/>
            <w:bottom w:val="none" w:sz="0" w:space="0" w:color="auto"/>
            <w:right w:val="none" w:sz="0" w:space="0" w:color="auto"/>
          </w:divBdr>
        </w:div>
        <w:div w:id="1510291526">
          <w:marLeft w:val="1800"/>
          <w:marRight w:val="0"/>
          <w:marTop w:val="115"/>
          <w:marBottom w:val="0"/>
          <w:divBdr>
            <w:top w:val="none" w:sz="0" w:space="0" w:color="auto"/>
            <w:left w:val="none" w:sz="0" w:space="0" w:color="auto"/>
            <w:bottom w:val="none" w:sz="0" w:space="0" w:color="auto"/>
            <w:right w:val="none" w:sz="0" w:space="0" w:color="auto"/>
          </w:divBdr>
        </w:div>
        <w:div w:id="1560483747">
          <w:marLeft w:val="1166"/>
          <w:marRight w:val="0"/>
          <w:marTop w:val="134"/>
          <w:marBottom w:val="0"/>
          <w:divBdr>
            <w:top w:val="none" w:sz="0" w:space="0" w:color="auto"/>
            <w:left w:val="none" w:sz="0" w:space="0" w:color="auto"/>
            <w:bottom w:val="none" w:sz="0" w:space="0" w:color="auto"/>
            <w:right w:val="none" w:sz="0" w:space="0" w:color="auto"/>
          </w:divBdr>
        </w:div>
        <w:div w:id="2043288137">
          <w:marLeft w:val="1166"/>
          <w:marRight w:val="0"/>
          <w:marTop w:val="134"/>
          <w:marBottom w:val="0"/>
          <w:divBdr>
            <w:top w:val="none" w:sz="0" w:space="0" w:color="auto"/>
            <w:left w:val="none" w:sz="0" w:space="0" w:color="auto"/>
            <w:bottom w:val="none" w:sz="0" w:space="0" w:color="auto"/>
            <w:right w:val="none" w:sz="0" w:space="0" w:color="auto"/>
          </w:divBdr>
        </w:div>
      </w:divsChild>
    </w:div>
    <w:div w:id="714544650">
      <w:bodyDiv w:val="1"/>
      <w:marLeft w:val="0"/>
      <w:marRight w:val="0"/>
      <w:marTop w:val="0"/>
      <w:marBottom w:val="0"/>
      <w:divBdr>
        <w:top w:val="none" w:sz="0" w:space="0" w:color="auto"/>
        <w:left w:val="none" w:sz="0" w:space="0" w:color="auto"/>
        <w:bottom w:val="none" w:sz="0" w:space="0" w:color="auto"/>
        <w:right w:val="none" w:sz="0" w:space="0" w:color="auto"/>
      </w:divBdr>
    </w:div>
    <w:div w:id="729962459">
      <w:bodyDiv w:val="1"/>
      <w:marLeft w:val="0"/>
      <w:marRight w:val="0"/>
      <w:marTop w:val="0"/>
      <w:marBottom w:val="0"/>
      <w:divBdr>
        <w:top w:val="none" w:sz="0" w:space="0" w:color="auto"/>
        <w:left w:val="none" w:sz="0" w:space="0" w:color="auto"/>
        <w:bottom w:val="none" w:sz="0" w:space="0" w:color="auto"/>
        <w:right w:val="none" w:sz="0" w:space="0" w:color="auto"/>
      </w:divBdr>
      <w:divsChild>
        <w:div w:id="186257344">
          <w:marLeft w:val="1166"/>
          <w:marRight w:val="0"/>
          <w:marTop w:val="43"/>
          <w:marBottom w:val="0"/>
          <w:divBdr>
            <w:top w:val="none" w:sz="0" w:space="0" w:color="auto"/>
            <w:left w:val="none" w:sz="0" w:space="0" w:color="auto"/>
            <w:bottom w:val="none" w:sz="0" w:space="0" w:color="auto"/>
            <w:right w:val="none" w:sz="0" w:space="0" w:color="auto"/>
          </w:divBdr>
        </w:div>
        <w:div w:id="310409986">
          <w:marLeft w:val="1166"/>
          <w:marRight w:val="0"/>
          <w:marTop w:val="43"/>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32217630">
          <w:marLeft w:val="1166"/>
          <w:marRight w:val="0"/>
          <w:marTop w:val="115"/>
          <w:marBottom w:val="0"/>
          <w:divBdr>
            <w:top w:val="none" w:sz="0" w:space="0" w:color="auto"/>
            <w:left w:val="none" w:sz="0" w:space="0" w:color="auto"/>
            <w:bottom w:val="none" w:sz="0" w:space="0" w:color="auto"/>
            <w:right w:val="none" w:sz="0" w:space="0" w:color="auto"/>
          </w:divBdr>
        </w:div>
        <w:div w:id="1101996895">
          <w:marLeft w:val="547"/>
          <w:marRight w:val="0"/>
          <w:marTop w:val="134"/>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74480125">
          <w:marLeft w:val="547"/>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821776049">
          <w:marLeft w:val="547"/>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sChild>
    </w:div>
    <w:div w:id="786201300">
      <w:bodyDiv w:val="1"/>
      <w:marLeft w:val="0"/>
      <w:marRight w:val="0"/>
      <w:marTop w:val="0"/>
      <w:marBottom w:val="0"/>
      <w:divBdr>
        <w:top w:val="none" w:sz="0" w:space="0" w:color="auto"/>
        <w:left w:val="none" w:sz="0" w:space="0" w:color="auto"/>
        <w:bottom w:val="none" w:sz="0" w:space="0" w:color="auto"/>
        <w:right w:val="none" w:sz="0" w:space="0" w:color="auto"/>
      </w:divBdr>
      <w:divsChild>
        <w:div w:id="92553313">
          <w:marLeft w:val="1166"/>
          <w:marRight w:val="0"/>
          <w:marTop w:val="134"/>
          <w:marBottom w:val="0"/>
          <w:divBdr>
            <w:top w:val="none" w:sz="0" w:space="0" w:color="auto"/>
            <w:left w:val="none" w:sz="0" w:space="0" w:color="auto"/>
            <w:bottom w:val="none" w:sz="0" w:space="0" w:color="auto"/>
            <w:right w:val="none" w:sz="0" w:space="0" w:color="auto"/>
          </w:divBdr>
        </w:div>
        <w:div w:id="325865014">
          <w:marLeft w:val="1800"/>
          <w:marRight w:val="0"/>
          <w:marTop w:val="115"/>
          <w:marBottom w:val="0"/>
          <w:divBdr>
            <w:top w:val="none" w:sz="0" w:space="0" w:color="auto"/>
            <w:left w:val="none" w:sz="0" w:space="0" w:color="auto"/>
            <w:bottom w:val="none" w:sz="0" w:space="0" w:color="auto"/>
            <w:right w:val="none" w:sz="0" w:space="0" w:color="auto"/>
          </w:divBdr>
        </w:div>
        <w:div w:id="381440862">
          <w:marLeft w:val="1800"/>
          <w:marRight w:val="0"/>
          <w:marTop w:val="115"/>
          <w:marBottom w:val="0"/>
          <w:divBdr>
            <w:top w:val="none" w:sz="0" w:space="0" w:color="auto"/>
            <w:left w:val="none" w:sz="0" w:space="0" w:color="auto"/>
            <w:bottom w:val="none" w:sz="0" w:space="0" w:color="auto"/>
            <w:right w:val="none" w:sz="0" w:space="0" w:color="auto"/>
          </w:divBdr>
        </w:div>
        <w:div w:id="949699712">
          <w:marLeft w:val="547"/>
          <w:marRight w:val="0"/>
          <w:marTop w:val="154"/>
          <w:marBottom w:val="0"/>
          <w:divBdr>
            <w:top w:val="none" w:sz="0" w:space="0" w:color="auto"/>
            <w:left w:val="none" w:sz="0" w:space="0" w:color="auto"/>
            <w:bottom w:val="none" w:sz="0" w:space="0" w:color="auto"/>
            <w:right w:val="none" w:sz="0" w:space="0" w:color="auto"/>
          </w:divBdr>
        </w:div>
        <w:div w:id="1555384353">
          <w:marLeft w:val="1800"/>
          <w:marRight w:val="0"/>
          <w:marTop w:val="115"/>
          <w:marBottom w:val="0"/>
          <w:divBdr>
            <w:top w:val="none" w:sz="0" w:space="0" w:color="auto"/>
            <w:left w:val="none" w:sz="0" w:space="0" w:color="auto"/>
            <w:bottom w:val="none" w:sz="0" w:space="0" w:color="auto"/>
            <w:right w:val="none" w:sz="0" w:space="0" w:color="auto"/>
          </w:divBdr>
        </w:div>
      </w:divsChild>
    </w:div>
    <w:div w:id="825780544">
      <w:bodyDiv w:val="1"/>
      <w:marLeft w:val="0"/>
      <w:marRight w:val="0"/>
      <w:marTop w:val="0"/>
      <w:marBottom w:val="0"/>
      <w:divBdr>
        <w:top w:val="none" w:sz="0" w:space="0" w:color="auto"/>
        <w:left w:val="none" w:sz="0" w:space="0" w:color="auto"/>
        <w:bottom w:val="none" w:sz="0" w:space="0" w:color="auto"/>
        <w:right w:val="none" w:sz="0" w:space="0" w:color="auto"/>
      </w:divBdr>
    </w:div>
    <w:div w:id="828403803">
      <w:bodyDiv w:val="1"/>
      <w:marLeft w:val="0"/>
      <w:marRight w:val="0"/>
      <w:marTop w:val="0"/>
      <w:marBottom w:val="0"/>
      <w:divBdr>
        <w:top w:val="none" w:sz="0" w:space="0" w:color="auto"/>
        <w:left w:val="none" w:sz="0" w:space="0" w:color="auto"/>
        <w:bottom w:val="none" w:sz="0" w:space="0" w:color="auto"/>
        <w:right w:val="none" w:sz="0" w:space="0" w:color="auto"/>
      </w:divBdr>
      <w:divsChild>
        <w:div w:id="1710256547">
          <w:marLeft w:val="547"/>
          <w:marRight w:val="0"/>
          <w:marTop w:val="9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418294">
      <w:bodyDiv w:val="1"/>
      <w:marLeft w:val="0"/>
      <w:marRight w:val="0"/>
      <w:marTop w:val="0"/>
      <w:marBottom w:val="0"/>
      <w:divBdr>
        <w:top w:val="none" w:sz="0" w:space="0" w:color="auto"/>
        <w:left w:val="none" w:sz="0" w:space="0" w:color="auto"/>
        <w:bottom w:val="none" w:sz="0" w:space="0" w:color="auto"/>
        <w:right w:val="none" w:sz="0" w:space="0" w:color="auto"/>
      </w:divBdr>
      <w:divsChild>
        <w:div w:id="596331490">
          <w:marLeft w:val="2520"/>
          <w:marRight w:val="0"/>
          <w:marTop w:val="53"/>
          <w:marBottom w:val="0"/>
          <w:divBdr>
            <w:top w:val="none" w:sz="0" w:space="0" w:color="auto"/>
            <w:left w:val="none" w:sz="0" w:space="0" w:color="auto"/>
            <w:bottom w:val="none" w:sz="0" w:space="0" w:color="auto"/>
            <w:right w:val="none" w:sz="0" w:space="0" w:color="auto"/>
          </w:divBdr>
        </w:div>
        <w:div w:id="761102133">
          <w:marLeft w:val="1800"/>
          <w:marRight w:val="0"/>
          <w:marTop w:val="62"/>
          <w:marBottom w:val="0"/>
          <w:divBdr>
            <w:top w:val="none" w:sz="0" w:space="0" w:color="auto"/>
            <w:left w:val="none" w:sz="0" w:space="0" w:color="auto"/>
            <w:bottom w:val="none" w:sz="0" w:space="0" w:color="auto"/>
            <w:right w:val="none" w:sz="0" w:space="0" w:color="auto"/>
          </w:divBdr>
        </w:div>
        <w:div w:id="1898471619">
          <w:marLeft w:val="2520"/>
          <w:marRight w:val="0"/>
          <w:marTop w:val="53"/>
          <w:marBottom w:val="0"/>
          <w:divBdr>
            <w:top w:val="none" w:sz="0" w:space="0" w:color="auto"/>
            <w:left w:val="none" w:sz="0" w:space="0" w:color="auto"/>
            <w:bottom w:val="none" w:sz="0" w:space="0" w:color="auto"/>
            <w:right w:val="none" w:sz="0" w:space="0" w:color="auto"/>
          </w:divBdr>
        </w:div>
        <w:div w:id="2103528718">
          <w:marLeft w:val="2520"/>
          <w:marRight w:val="0"/>
          <w:marTop w:val="53"/>
          <w:marBottom w:val="0"/>
          <w:divBdr>
            <w:top w:val="none" w:sz="0" w:space="0" w:color="auto"/>
            <w:left w:val="none" w:sz="0" w:space="0" w:color="auto"/>
            <w:bottom w:val="none" w:sz="0" w:space="0" w:color="auto"/>
            <w:right w:val="none" w:sz="0" w:space="0" w:color="auto"/>
          </w:divBdr>
        </w:div>
      </w:divsChild>
    </w:div>
    <w:div w:id="850946476">
      <w:bodyDiv w:val="1"/>
      <w:marLeft w:val="0"/>
      <w:marRight w:val="0"/>
      <w:marTop w:val="0"/>
      <w:marBottom w:val="0"/>
      <w:divBdr>
        <w:top w:val="none" w:sz="0" w:space="0" w:color="auto"/>
        <w:left w:val="none" w:sz="0" w:space="0" w:color="auto"/>
        <w:bottom w:val="none" w:sz="0" w:space="0" w:color="auto"/>
        <w:right w:val="none" w:sz="0" w:space="0" w:color="auto"/>
      </w:divBdr>
      <w:divsChild>
        <w:div w:id="495846907">
          <w:marLeft w:val="1166"/>
          <w:marRight w:val="0"/>
          <w:marTop w:val="134"/>
          <w:marBottom w:val="0"/>
          <w:divBdr>
            <w:top w:val="none" w:sz="0" w:space="0" w:color="auto"/>
            <w:left w:val="none" w:sz="0" w:space="0" w:color="auto"/>
            <w:bottom w:val="none" w:sz="0" w:space="0" w:color="auto"/>
            <w:right w:val="none" w:sz="0" w:space="0" w:color="auto"/>
          </w:divBdr>
        </w:div>
        <w:div w:id="1048577208">
          <w:marLeft w:val="1166"/>
          <w:marRight w:val="0"/>
          <w:marTop w:val="134"/>
          <w:marBottom w:val="0"/>
          <w:divBdr>
            <w:top w:val="none" w:sz="0" w:space="0" w:color="auto"/>
            <w:left w:val="none" w:sz="0" w:space="0" w:color="auto"/>
            <w:bottom w:val="none" w:sz="0" w:space="0" w:color="auto"/>
            <w:right w:val="none" w:sz="0" w:space="0" w:color="auto"/>
          </w:divBdr>
        </w:div>
        <w:div w:id="1051462818">
          <w:marLeft w:val="1800"/>
          <w:marRight w:val="0"/>
          <w:marTop w:val="115"/>
          <w:marBottom w:val="0"/>
          <w:divBdr>
            <w:top w:val="none" w:sz="0" w:space="0" w:color="auto"/>
            <w:left w:val="none" w:sz="0" w:space="0" w:color="auto"/>
            <w:bottom w:val="none" w:sz="0" w:space="0" w:color="auto"/>
            <w:right w:val="none" w:sz="0" w:space="0" w:color="auto"/>
          </w:divBdr>
        </w:div>
        <w:div w:id="1379236083">
          <w:marLeft w:val="1800"/>
          <w:marRight w:val="0"/>
          <w:marTop w:val="115"/>
          <w:marBottom w:val="0"/>
          <w:divBdr>
            <w:top w:val="none" w:sz="0" w:space="0" w:color="auto"/>
            <w:left w:val="none" w:sz="0" w:space="0" w:color="auto"/>
            <w:bottom w:val="none" w:sz="0" w:space="0" w:color="auto"/>
            <w:right w:val="none" w:sz="0" w:space="0" w:color="auto"/>
          </w:divBdr>
        </w:div>
        <w:div w:id="1947620392">
          <w:marLeft w:val="547"/>
          <w:marRight w:val="0"/>
          <w:marTop w:val="154"/>
          <w:marBottom w:val="0"/>
          <w:divBdr>
            <w:top w:val="none" w:sz="0" w:space="0" w:color="auto"/>
            <w:left w:val="none" w:sz="0" w:space="0" w:color="auto"/>
            <w:bottom w:val="none" w:sz="0" w:space="0" w:color="auto"/>
            <w:right w:val="none" w:sz="0" w:space="0" w:color="auto"/>
          </w:divBdr>
        </w:div>
      </w:divsChild>
    </w:div>
    <w:div w:id="856424645">
      <w:bodyDiv w:val="1"/>
      <w:marLeft w:val="0"/>
      <w:marRight w:val="0"/>
      <w:marTop w:val="0"/>
      <w:marBottom w:val="0"/>
      <w:divBdr>
        <w:top w:val="none" w:sz="0" w:space="0" w:color="auto"/>
        <w:left w:val="none" w:sz="0" w:space="0" w:color="auto"/>
        <w:bottom w:val="none" w:sz="0" w:space="0" w:color="auto"/>
        <w:right w:val="none" w:sz="0" w:space="0" w:color="auto"/>
      </w:divBdr>
    </w:div>
    <w:div w:id="861747994">
      <w:bodyDiv w:val="1"/>
      <w:marLeft w:val="0"/>
      <w:marRight w:val="0"/>
      <w:marTop w:val="0"/>
      <w:marBottom w:val="0"/>
      <w:divBdr>
        <w:top w:val="none" w:sz="0" w:space="0" w:color="auto"/>
        <w:left w:val="none" w:sz="0" w:space="0" w:color="auto"/>
        <w:bottom w:val="none" w:sz="0" w:space="0" w:color="auto"/>
        <w:right w:val="none" w:sz="0" w:space="0" w:color="auto"/>
      </w:divBdr>
      <w:divsChild>
        <w:div w:id="193009170">
          <w:marLeft w:val="547"/>
          <w:marRight w:val="0"/>
          <w:marTop w:val="8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14779774">
      <w:bodyDiv w:val="1"/>
      <w:marLeft w:val="0"/>
      <w:marRight w:val="0"/>
      <w:marTop w:val="0"/>
      <w:marBottom w:val="0"/>
      <w:divBdr>
        <w:top w:val="none" w:sz="0" w:space="0" w:color="auto"/>
        <w:left w:val="none" w:sz="0" w:space="0" w:color="auto"/>
        <w:bottom w:val="none" w:sz="0" w:space="0" w:color="auto"/>
        <w:right w:val="none" w:sz="0" w:space="0" w:color="auto"/>
      </w:divBdr>
      <w:divsChild>
        <w:div w:id="1340153916">
          <w:marLeft w:val="547"/>
          <w:marRight w:val="0"/>
          <w:marTop w:val="53"/>
          <w:marBottom w:val="0"/>
          <w:divBdr>
            <w:top w:val="none" w:sz="0" w:space="0" w:color="auto"/>
            <w:left w:val="none" w:sz="0" w:space="0" w:color="auto"/>
            <w:bottom w:val="none" w:sz="0" w:space="0" w:color="auto"/>
            <w:right w:val="none" w:sz="0" w:space="0" w:color="auto"/>
          </w:divBdr>
        </w:div>
      </w:divsChild>
    </w:div>
    <w:div w:id="920531311">
      <w:bodyDiv w:val="1"/>
      <w:marLeft w:val="0"/>
      <w:marRight w:val="0"/>
      <w:marTop w:val="0"/>
      <w:marBottom w:val="0"/>
      <w:divBdr>
        <w:top w:val="none" w:sz="0" w:space="0" w:color="auto"/>
        <w:left w:val="none" w:sz="0" w:space="0" w:color="auto"/>
        <w:bottom w:val="none" w:sz="0" w:space="0" w:color="auto"/>
        <w:right w:val="none" w:sz="0" w:space="0" w:color="auto"/>
      </w:divBdr>
      <w:divsChild>
        <w:div w:id="690180150">
          <w:marLeft w:val="1267"/>
          <w:marRight w:val="0"/>
          <w:marTop w:val="48"/>
          <w:marBottom w:val="0"/>
          <w:divBdr>
            <w:top w:val="none" w:sz="0" w:space="0" w:color="auto"/>
            <w:left w:val="none" w:sz="0" w:space="0" w:color="auto"/>
            <w:bottom w:val="none" w:sz="0" w:space="0" w:color="auto"/>
            <w:right w:val="none" w:sz="0" w:space="0" w:color="auto"/>
          </w:divBdr>
        </w:div>
        <w:div w:id="745761221">
          <w:marLeft w:val="1800"/>
          <w:marRight w:val="0"/>
          <w:marTop w:val="43"/>
          <w:marBottom w:val="0"/>
          <w:divBdr>
            <w:top w:val="none" w:sz="0" w:space="0" w:color="auto"/>
            <w:left w:val="none" w:sz="0" w:space="0" w:color="auto"/>
            <w:bottom w:val="none" w:sz="0" w:space="0" w:color="auto"/>
            <w:right w:val="none" w:sz="0" w:space="0" w:color="auto"/>
          </w:divBdr>
        </w:div>
        <w:div w:id="1696689281">
          <w:marLeft w:val="547"/>
          <w:marRight w:val="0"/>
          <w:marTop w:val="53"/>
          <w:marBottom w:val="0"/>
          <w:divBdr>
            <w:top w:val="none" w:sz="0" w:space="0" w:color="auto"/>
            <w:left w:val="none" w:sz="0" w:space="0" w:color="auto"/>
            <w:bottom w:val="none" w:sz="0" w:space="0" w:color="auto"/>
            <w:right w:val="none" w:sz="0" w:space="0" w:color="auto"/>
          </w:divBdr>
        </w:div>
        <w:div w:id="1767341836">
          <w:marLeft w:val="1166"/>
          <w:marRight w:val="0"/>
          <w:marTop w:val="48"/>
          <w:marBottom w:val="0"/>
          <w:divBdr>
            <w:top w:val="none" w:sz="0" w:space="0" w:color="auto"/>
            <w:left w:val="none" w:sz="0" w:space="0" w:color="auto"/>
            <w:bottom w:val="none" w:sz="0" w:space="0" w:color="auto"/>
            <w:right w:val="none" w:sz="0" w:space="0" w:color="auto"/>
          </w:divBdr>
        </w:div>
        <w:div w:id="1920671834">
          <w:marLeft w:val="1800"/>
          <w:marRight w:val="0"/>
          <w:marTop w:val="43"/>
          <w:marBottom w:val="0"/>
          <w:divBdr>
            <w:top w:val="none" w:sz="0" w:space="0" w:color="auto"/>
            <w:left w:val="none" w:sz="0" w:space="0" w:color="auto"/>
            <w:bottom w:val="none" w:sz="0" w:space="0" w:color="auto"/>
            <w:right w:val="none" w:sz="0" w:space="0" w:color="auto"/>
          </w:divBdr>
        </w:div>
      </w:divsChild>
    </w:div>
    <w:div w:id="932935870">
      <w:bodyDiv w:val="1"/>
      <w:marLeft w:val="0"/>
      <w:marRight w:val="0"/>
      <w:marTop w:val="0"/>
      <w:marBottom w:val="0"/>
      <w:divBdr>
        <w:top w:val="none" w:sz="0" w:space="0" w:color="auto"/>
        <w:left w:val="none" w:sz="0" w:space="0" w:color="auto"/>
        <w:bottom w:val="none" w:sz="0" w:space="0" w:color="auto"/>
        <w:right w:val="none" w:sz="0" w:space="0" w:color="auto"/>
      </w:divBdr>
      <w:divsChild>
        <w:div w:id="136463159">
          <w:marLeft w:val="1800"/>
          <w:marRight w:val="0"/>
          <w:marTop w:val="82"/>
          <w:marBottom w:val="0"/>
          <w:divBdr>
            <w:top w:val="none" w:sz="0" w:space="0" w:color="auto"/>
            <w:left w:val="none" w:sz="0" w:space="0" w:color="auto"/>
            <w:bottom w:val="none" w:sz="0" w:space="0" w:color="auto"/>
            <w:right w:val="none" w:sz="0" w:space="0" w:color="auto"/>
          </w:divBdr>
        </w:div>
        <w:div w:id="266621234">
          <w:marLeft w:val="1800"/>
          <w:marRight w:val="0"/>
          <w:marTop w:val="82"/>
          <w:marBottom w:val="0"/>
          <w:divBdr>
            <w:top w:val="none" w:sz="0" w:space="0" w:color="auto"/>
            <w:left w:val="none" w:sz="0" w:space="0" w:color="auto"/>
            <w:bottom w:val="none" w:sz="0" w:space="0" w:color="auto"/>
            <w:right w:val="none" w:sz="0" w:space="0" w:color="auto"/>
          </w:divBdr>
        </w:div>
        <w:div w:id="342511106">
          <w:marLeft w:val="1800"/>
          <w:marRight w:val="0"/>
          <w:marTop w:val="82"/>
          <w:marBottom w:val="0"/>
          <w:divBdr>
            <w:top w:val="none" w:sz="0" w:space="0" w:color="auto"/>
            <w:left w:val="none" w:sz="0" w:space="0" w:color="auto"/>
            <w:bottom w:val="none" w:sz="0" w:space="0" w:color="auto"/>
            <w:right w:val="none" w:sz="0" w:space="0" w:color="auto"/>
          </w:divBdr>
        </w:div>
        <w:div w:id="579949624">
          <w:marLeft w:val="1800"/>
          <w:marRight w:val="0"/>
          <w:marTop w:val="82"/>
          <w:marBottom w:val="0"/>
          <w:divBdr>
            <w:top w:val="none" w:sz="0" w:space="0" w:color="auto"/>
            <w:left w:val="none" w:sz="0" w:space="0" w:color="auto"/>
            <w:bottom w:val="none" w:sz="0" w:space="0" w:color="auto"/>
            <w:right w:val="none" w:sz="0" w:space="0" w:color="auto"/>
          </w:divBdr>
        </w:div>
        <w:div w:id="651326955">
          <w:marLeft w:val="1166"/>
          <w:marRight w:val="0"/>
          <w:marTop w:val="96"/>
          <w:marBottom w:val="0"/>
          <w:divBdr>
            <w:top w:val="none" w:sz="0" w:space="0" w:color="auto"/>
            <w:left w:val="none" w:sz="0" w:space="0" w:color="auto"/>
            <w:bottom w:val="none" w:sz="0" w:space="0" w:color="auto"/>
            <w:right w:val="none" w:sz="0" w:space="0" w:color="auto"/>
          </w:divBdr>
        </w:div>
        <w:div w:id="1270309695">
          <w:marLeft w:val="1800"/>
          <w:marRight w:val="0"/>
          <w:marTop w:val="82"/>
          <w:marBottom w:val="0"/>
          <w:divBdr>
            <w:top w:val="none" w:sz="0" w:space="0" w:color="auto"/>
            <w:left w:val="none" w:sz="0" w:space="0" w:color="auto"/>
            <w:bottom w:val="none" w:sz="0" w:space="0" w:color="auto"/>
            <w:right w:val="none" w:sz="0" w:space="0" w:color="auto"/>
          </w:divBdr>
        </w:div>
        <w:div w:id="1288971942">
          <w:marLeft w:val="1800"/>
          <w:marRight w:val="0"/>
          <w:marTop w:val="82"/>
          <w:marBottom w:val="0"/>
          <w:divBdr>
            <w:top w:val="none" w:sz="0" w:space="0" w:color="auto"/>
            <w:left w:val="none" w:sz="0" w:space="0" w:color="auto"/>
            <w:bottom w:val="none" w:sz="0" w:space="0" w:color="auto"/>
            <w:right w:val="none" w:sz="0" w:space="0" w:color="auto"/>
          </w:divBdr>
        </w:div>
        <w:div w:id="1318147085">
          <w:marLeft w:val="1166"/>
          <w:marRight w:val="0"/>
          <w:marTop w:val="96"/>
          <w:marBottom w:val="0"/>
          <w:divBdr>
            <w:top w:val="none" w:sz="0" w:space="0" w:color="auto"/>
            <w:left w:val="none" w:sz="0" w:space="0" w:color="auto"/>
            <w:bottom w:val="none" w:sz="0" w:space="0" w:color="auto"/>
            <w:right w:val="none" w:sz="0" w:space="0" w:color="auto"/>
          </w:divBdr>
        </w:div>
        <w:div w:id="1552692414">
          <w:marLeft w:val="547"/>
          <w:marRight w:val="0"/>
          <w:marTop w:val="106"/>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9528190">
      <w:bodyDiv w:val="1"/>
      <w:marLeft w:val="0"/>
      <w:marRight w:val="0"/>
      <w:marTop w:val="0"/>
      <w:marBottom w:val="0"/>
      <w:divBdr>
        <w:top w:val="none" w:sz="0" w:space="0" w:color="auto"/>
        <w:left w:val="none" w:sz="0" w:space="0" w:color="auto"/>
        <w:bottom w:val="none" w:sz="0" w:space="0" w:color="auto"/>
        <w:right w:val="none" w:sz="0" w:space="0" w:color="auto"/>
      </w:divBdr>
      <w:divsChild>
        <w:div w:id="1670918">
          <w:marLeft w:val="1800"/>
          <w:marRight w:val="0"/>
          <w:marTop w:val="62"/>
          <w:marBottom w:val="0"/>
          <w:divBdr>
            <w:top w:val="none" w:sz="0" w:space="0" w:color="auto"/>
            <w:left w:val="none" w:sz="0" w:space="0" w:color="auto"/>
            <w:bottom w:val="none" w:sz="0" w:space="0" w:color="auto"/>
            <w:right w:val="none" w:sz="0" w:space="0" w:color="auto"/>
          </w:divBdr>
        </w:div>
        <w:div w:id="241572965">
          <w:marLeft w:val="2520"/>
          <w:marRight w:val="0"/>
          <w:marTop w:val="53"/>
          <w:marBottom w:val="0"/>
          <w:divBdr>
            <w:top w:val="none" w:sz="0" w:space="0" w:color="auto"/>
            <w:left w:val="none" w:sz="0" w:space="0" w:color="auto"/>
            <w:bottom w:val="none" w:sz="0" w:space="0" w:color="auto"/>
            <w:right w:val="none" w:sz="0" w:space="0" w:color="auto"/>
          </w:divBdr>
        </w:div>
        <w:div w:id="495146368">
          <w:marLeft w:val="1800"/>
          <w:marRight w:val="0"/>
          <w:marTop w:val="62"/>
          <w:marBottom w:val="0"/>
          <w:divBdr>
            <w:top w:val="none" w:sz="0" w:space="0" w:color="auto"/>
            <w:left w:val="none" w:sz="0" w:space="0" w:color="auto"/>
            <w:bottom w:val="none" w:sz="0" w:space="0" w:color="auto"/>
            <w:right w:val="none" w:sz="0" w:space="0" w:color="auto"/>
          </w:divBdr>
        </w:div>
        <w:div w:id="784542947">
          <w:marLeft w:val="1166"/>
          <w:marRight w:val="0"/>
          <w:marTop w:val="72"/>
          <w:marBottom w:val="0"/>
          <w:divBdr>
            <w:top w:val="none" w:sz="0" w:space="0" w:color="auto"/>
            <w:left w:val="none" w:sz="0" w:space="0" w:color="auto"/>
            <w:bottom w:val="none" w:sz="0" w:space="0" w:color="auto"/>
            <w:right w:val="none" w:sz="0" w:space="0" w:color="auto"/>
          </w:divBdr>
        </w:div>
        <w:div w:id="872498971">
          <w:marLeft w:val="1166"/>
          <w:marRight w:val="0"/>
          <w:marTop w:val="72"/>
          <w:marBottom w:val="0"/>
          <w:divBdr>
            <w:top w:val="none" w:sz="0" w:space="0" w:color="auto"/>
            <w:left w:val="none" w:sz="0" w:space="0" w:color="auto"/>
            <w:bottom w:val="none" w:sz="0" w:space="0" w:color="auto"/>
            <w:right w:val="none" w:sz="0" w:space="0" w:color="auto"/>
          </w:divBdr>
        </w:div>
        <w:div w:id="1204488800">
          <w:marLeft w:val="1800"/>
          <w:marRight w:val="0"/>
          <w:marTop w:val="62"/>
          <w:marBottom w:val="0"/>
          <w:divBdr>
            <w:top w:val="none" w:sz="0" w:space="0" w:color="auto"/>
            <w:left w:val="none" w:sz="0" w:space="0" w:color="auto"/>
            <w:bottom w:val="none" w:sz="0" w:space="0" w:color="auto"/>
            <w:right w:val="none" w:sz="0" w:space="0" w:color="auto"/>
          </w:divBdr>
        </w:div>
        <w:div w:id="1354302520">
          <w:marLeft w:val="547"/>
          <w:marRight w:val="0"/>
          <w:marTop w:val="86"/>
          <w:marBottom w:val="0"/>
          <w:divBdr>
            <w:top w:val="none" w:sz="0" w:space="0" w:color="auto"/>
            <w:left w:val="none" w:sz="0" w:space="0" w:color="auto"/>
            <w:bottom w:val="none" w:sz="0" w:space="0" w:color="auto"/>
            <w:right w:val="none" w:sz="0" w:space="0" w:color="auto"/>
          </w:divBdr>
        </w:div>
        <w:div w:id="1657956571">
          <w:marLeft w:val="1800"/>
          <w:marRight w:val="0"/>
          <w:marTop w:val="62"/>
          <w:marBottom w:val="0"/>
          <w:divBdr>
            <w:top w:val="none" w:sz="0" w:space="0" w:color="auto"/>
            <w:left w:val="none" w:sz="0" w:space="0" w:color="auto"/>
            <w:bottom w:val="none" w:sz="0" w:space="0" w:color="auto"/>
            <w:right w:val="none" w:sz="0" w:space="0" w:color="auto"/>
          </w:divBdr>
        </w:div>
        <w:div w:id="1664041477">
          <w:marLeft w:val="2520"/>
          <w:marRight w:val="0"/>
          <w:marTop w:val="53"/>
          <w:marBottom w:val="0"/>
          <w:divBdr>
            <w:top w:val="none" w:sz="0" w:space="0" w:color="auto"/>
            <w:left w:val="none" w:sz="0" w:space="0" w:color="auto"/>
            <w:bottom w:val="none" w:sz="0" w:space="0" w:color="auto"/>
            <w:right w:val="none" w:sz="0" w:space="0" w:color="auto"/>
          </w:divBdr>
        </w:div>
        <w:div w:id="1718699810">
          <w:marLeft w:val="1800"/>
          <w:marRight w:val="0"/>
          <w:marTop w:val="62"/>
          <w:marBottom w:val="0"/>
          <w:divBdr>
            <w:top w:val="none" w:sz="0" w:space="0" w:color="auto"/>
            <w:left w:val="none" w:sz="0" w:space="0" w:color="auto"/>
            <w:bottom w:val="none" w:sz="0" w:space="0" w:color="auto"/>
            <w:right w:val="none" w:sz="0" w:space="0" w:color="auto"/>
          </w:divBdr>
        </w:div>
        <w:div w:id="1945649594">
          <w:marLeft w:val="1166"/>
          <w:marRight w:val="0"/>
          <w:marTop w:val="72"/>
          <w:marBottom w:val="0"/>
          <w:divBdr>
            <w:top w:val="none" w:sz="0" w:space="0" w:color="auto"/>
            <w:left w:val="none" w:sz="0" w:space="0" w:color="auto"/>
            <w:bottom w:val="none" w:sz="0" w:space="0" w:color="auto"/>
            <w:right w:val="none" w:sz="0" w:space="0" w:color="auto"/>
          </w:divBdr>
        </w:div>
        <w:div w:id="1953125890">
          <w:marLeft w:val="2520"/>
          <w:marRight w:val="0"/>
          <w:marTop w:val="53"/>
          <w:marBottom w:val="0"/>
          <w:divBdr>
            <w:top w:val="none" w:sz="0" w:space="0" w:color="auto"/>
            <w:left w:val="none" w:sz="0" w:space="0" w:color="auto"/>
            <w:bottom w:val="none" w:sz="0" w:space="0" w:color="auto"/>
            <w:right w:val="none" w:sz="0" w:space="0" w:color="auto"/>
          </w:divBdr>
        </w:div>
        <w:div w:id="2013947746">
          <w:marLeft w:val="1800"/>
          <w:marRight w:val="0"/>
          <w:marTop w:val="62"/>
          <w:marBottom w:val="0"/>
          <w:divBdr>
            <w:top w:val="none" w:sz="0" w:space="0" w:color="auto"/>
            <w:left w:val="none" w:sz="0" w:space="0" w:color="auto"/>
            <w:bottom w:val="none" w:sz="0" w:space="0" w:color="auto"/>
            <w:right w:val="none" w:sz="0" w:space="0" w:color="auto"/>
          </w:divBdr>
        </w:div>
        <w:div w:id="2073845938">
          <w:marLeft w:val="1166"/>
          <w:marRight w:val="0"/>
          <w:marTop w:val="72"/>
          <w:marBottom w:val="0"/>
          <w:divBdr>
            <w:top w:val="none" w:sz="0" w:space="0" w:color="auto"/>
            <w:left w:val="none" w:sz="0" w:space="0" w:color="auto"/>
            <w:bottom w:val="none" w:sz="0" w:space="0" w:color="auto"/>
            <w:right w:val="none" w:sz="0" w:space="0" w:color="auto"/>
          </w:divBdr>
        </w:div>
      </w:divsChild>
    </w:div>
    <w:div w:id="975837609">
      <w:bodyDiv w:val="1"/>
      <w:marLeft w:val="0"/>
      <w:marRight w:val="0"/>
      <w:marTop w:val="0"/>
      <w:marBottom w:val="0"/>
      <w:divBdr>
        <w:top w:val="none" w:sz="0" w:space="0" w:color="auto"/>
        <w:left w:val="none" w:sz="0" w:space="0" w:color="auto"/>
        <w:bottom w:val="none" w:sz="0" w:space="0" w:color="auto"/>
        <w:right w:val="none" w:sz="0" w:space="0" w:color="auto"/>
      </w:divBdr>
      <w:divsChild>
        <w:div w:id="409695819">
          <w:marLeft w:val="1166"/>
          <w:marRight w:val="0"/>
          <w:marTop w:val="77"/>
          <w:marBottom w:val="0"/>
          <w:divBdr>
            <w:top w:val="none" w:sz="0" w:space="0" w:color="auto"/>
            <w:left w:val="none" w:sz="0" w:space="0" w:color="auto"/>
            <w:bottom w:val="none" w:sz="0" w:space="0" w:color="auto"/>
            <w:right w:val="none" w:sz="0" w:space="0" w:color="auto"/>
          </w:divBdr>
        </w:div>
        <w:div w:id="691610850">
          <w:marLeft w:val="547"/>
          <w:marRight w:val="0"/>
          <w:marTop w:val="86"/>
          <w:marBottom w:val="0"/>
          <w:divBdr>
            <w:top w:val="none" w:sz="0" w:space="0" w:color="auto"/>
            <w:left w:val="none" w:sz="0" w:space="0" w:color="auto"/>
            <w:bottom w:val="none" w:sz="0" w:space="0" w:color="auto"/>
            <w:right w:val="none" w:sz="0" w:space="0" w:color="auto"/>
          </w:divBdr>
        </w:div>
      </w:divsChild>
    </w:div>
    <w:div w:id="979384921">
      <w:bodyDiv w:val="1"/>
      <w:marLeft w:val="0"/>
      <w:marRight w:val="0"/>
      <w:marTop w:val="0"/>
      <w:marBottom w:val="0"/>
      <w:divBdr>
        <w:top w:val="none" w:sz="0" w:space="0" w:color="auto"/>
        <w:left w:val="none" w:sz="0" w:space="0" w:color="auto"/>
        <w:bottom w:val="none" w:sz="0" w:space="0" w:color="auto"/>
        <w:right w:val="none" w:sz="0" w:space="0" w:color="auto"/>
      </w:divBdr>
      <w:divsChild>
        <w:div w:id="1186023287">
          <w:marLeft w:val="547"/>
          <w:marRight w:val="0"/>
          <w:marTop w:val="53"/>
          <w:marBottom w:val="0"/>
          <w:divBdr>
            <w:top w:val="none" w:sz="0" w:space="0" w:color="auto"/>
            <w:left w:val="none" w:sz="0" w:space="0" w:color="auto"/>
            <w:bottom w:val="none" w:sz="0" w:space="0" w:color="auto"/>
            <w:right w:val="none" w:sz="0" w:space="0" w:color="auto"/>
          </w:divBdr>
        </w:div>
      </w:divsChild>
    </w:div>
    <w:div w:id="991174842">
      <w:bodyDiv w:val="1"/>
      <w:marLeft w:val="0"/>
      <w:marRight w:val="0"/>
      <w:marTop w:val="0"/>
      <w:marBottom w:val="0"/>
      <w:divBdr>
        <w:top w:val="none" w:sz="0" w:space="0" w:color="auto"/>
        <w:left w:val="none" w:sz="0" w:space="0" w:color="auto"/>
        <w:bottom w:val="none" w:sz="0" w:space="0" w:color="auto"/>
        <w:right w:val="none" w:sz="0" w:space="0" w:color="auto"/>
      </w:divBdr>
      <w:divsChild>
        <w:div w:id="76289662">
          <w:marLeft w:val="1166"/>
          <w:marRight w:val="0"/>
          <w:marTop w:val="53"/>
          <w:marBottom w:val="0"/>
          <w:divBdr>
            <w:top w:val="none" w:sz="0" w:space="0" w:color="auto"/>
            <w:left w:val="none" w:sz="0" w:space="0" w:color="auto"/>
            <w:bottom w:val="none" w:sz="0" w:space="0" w:color="auto"/>
            <w:right w:val="none" w:sz="0" w:space="0" w:color="auto"/>
          </w:divBdr>
        </w:div>
        <w:div w:id="231622620">
          <w:marLeft w:val="1800"/>
          <w:marRight w:val="0"/>
          <w:marTop w:val="48"/>
          <w:marBottom w:val="0"/>
          <w:divBdr>
            <w:top w:val="none" w:sz="0" w:space="0" w:color="auto"/>
            <w:left w:val="none" w:sz="0" w:space="0" w:color="auto"/>
            <w:bottom w:val="none" w:sz="0" w:space="0" w:color="auto"/>
            <w:right w:val="none" w:sz="0" w:space="0" w:color="auto"/>
          </w:divBdr>
        </w:div>
        <w:div w:id="321473293">
          <w:marLeft w:val="1166"/>
          <w:marRight w:val="0"/>
          <w:marTop w:val="53"/>
          <w:marBottom w:val="0"/>
          <w:divBdr>
            <w:top w:val="none" w:sz="0" w:space="0" w:color="auto"/>
            <w:left w:val="none" w:sz="0" w:space="0" w:color="auto"/>
            <w:bottom w:val="none" w:sz="0" w:space="0" w:color="auto"/>
            <w:right w:val="none" w:sz="0" w:space="0" w:color="auto"/>
          </w:divBdr>
        </w:div>
        <w:div w:id="347759668">
          <w:marLeft w:val="2520"/>
          <w:marRight w:val="0"/>
          <w:marTop w:val="43"/>
          <w:marBottom w:val="0"/>
          <w:divBdr>
            <w:top w:val="none" w:sz="0" w:space="0" w:color="auto"/>
            <w:left w:val="none" w:sz="0" w:space="0" w:color="auto"/>
            <w:bottom w:val="none" w:sz="0" w:space="0" w:color="auto"/>
            <w:right w:val="none" w:sz="0" w:space="0" w:color="auto"/>
          </w:divBdr>
        </w:div>
        <w:div w:id="874930708">
          <w:marLeft w:val="1166"/>
          <w:marRight w:val="0"/>
          <w:marTop w:val="53"/>
          <w:marBottom w:val="0"/>
          <w:divBdr>
            <w:top w:val="none" w:sz="0" w:space="0" w:color="auto"/>
            <w:left w:val="none" w:sz="0" w:space="0" w:color="auto"/>
            <w:bottom w:val="none" w:sz="0" w:space="0" w:color="auto"/>
            <w:right w:val="none" w:sz="0" w:space="0" w:color="auto"/>
          </w:divBdr>
        </w:div>
        <w:div w:id="877477470">
          <w:marLeft w:val="547"/>
          <w:marRight w:val="0"/>
          <w:marTop w:val="67"/>
          <w:marBottom w:val="0"/>
          <w:divBdr>
            <w:top w:val="none" w:sz="0" w:space="0" w:color="auto"/>
            <w:left w:val="none" w:sz="0" w:space="0" w:color="auto"/>
            <w:bottom w:val="none" w:sz="0" w:space="0" w:color="auto"/>
            <w:right w:val="none" w:sz="0" w:space="0" w:color="auto"/>
          </w:divBdr>
        </w:div>
        <w:div w:id="918903730">
          <w:marLeft w:val="1800"/>
          <w:marRight w:val="0"/>
          <w:marTop w:val="48"/>
          <w:marBottom w:val="0"/>
          <w:divBdr>
            <w:top w:val="none" w:sz="0" w:space="0" w:color="auto"/>
            <w:left w:val="none" w:sz="0" w:space="0" w:color="auto"/>
            <w:bottom w:val="none" w:sz="0" w:space="0" w:color="auto"/>
            <w:right w:val="none" w:sz="0" w:space="0" w:color="auto"/>
          </w:divBdr>
        </w:div>
        <w:div w:id="953100546">
          <w:marLeft w:val="1800"/>
          <w:marRight w:val="0"/>
          <w:marTop w:val="48"/>
          <w:marBottom w:val="0"/>
          <w:divBdr>
            <w:top w:val="none" w:sz="0" w:space="0" w:color="auto"/>
            <w:left w:val="none" w:sz="0" w:space="0" w:color="auto"/>
            <w:bottom w:val="none" w:sz="0" w:space="0" w:color="auto"/>
            <w:right w:val="none" w:sz="0" w:space="0" w:color="auto"/>
          </w:divBdr>
        </w:div>
        <w:div w:id="990140642">
          <w:marLeft w:val="2520"/>
          <w:marRight w:val="0"/>
          <w:marTop w:val="43"/>
          <w:marBottom w:val="0"/>
          <w:divBdr>
            <w:top w:val="none" w:sz="0" w:space="0" w:color="auto"/>
            <w:left w:val="none" w:sz="0" w:space="0" w:color="auto"/>
            <w:bottom w:val="none" w:sz="0" w:space="0" w:color="auto"/>
            <w:right w:val="none" w:sz="0" w:space="0" w:color="auto"/>
          </w:divBdr>
        </w:div>
        <w:div w:id="1031229135">
          <w:marLeft w:val="2520"/>
          <w:marRight w:val="0"/>
          <w:marTop w:val="43"/>
          <w:marBottom w:val="0"/>
          <w:divBdr>
            <w:top w:val="none" w:sz="0" w:space="0" w:color="auto"/>
            <w:left w:val="none" w:sz="0" w:space="0" w:color="auto"/>
            <w:bottom w:val="none" w:sz="0" w:space="0" w:color="auto"/>
            <w:right w:val="none" w:sz="0" w:space="0" w:color="auto"/>
          </w:divBdr>
        </w:div>
        <w:div w:id="1050766665">
          <w:marLeft w:val="2520"/>
          <w:marRight w:val="0"/>
          <w:marTop w:val="43"/>
          <w:marBottom w:val="0"/>
          <w:divBdr>
            <w:top w:val="none" w:sz="0" w:space="0" w:color="auto"/>
            <w:left w:val="none" w:sz="0" w:space="0" w:color="auto"/>
            <w:bottom w:val="none" w:sz="0" w:space="0" w:color="auto"/>
            <w:right w:val="none" w:sz="0" w:space="0" w:color="auto"/>
          </w:divBdr>
        </w:div>
        <w:div w:id="1184394866">
          <w:marLeft w:val="1166"/>
          <w:marRight w:val="0"/>
          <w:marTop w:val="53"/>
          <w:marBottom w:val="0"/>
          <w:divBdr>
            <w:top w:val="none" w:sz="0" w:space="0" w:color="auto"/>
            <w:left w:val="none" w:sz="0" w:space="0" w:color="auto"/>
            <w:bottom w:val="none" w:sz="0" w:space="0" w:color="auto"/>
            <w:right w:val="none" w:sz="0" w:space="0" w:color="auto"/>
          </w:divBdr>
        </w:div>
        <w:div w:id="1224179309">
          <w:marLeft w:val="1800"/>
          <w:marRight w:val="0"/>
          <w:marTop w:val="48"/>
          <w:marBottom w:val="0"/>
          <w:divBdr>
            <w:top w:val="none" w:sz="0" w:space="0" w:color="auto"/>
            <w:left w:val="none" w:sz="0" w:space="0" w:color="auto"/>
            <w:bottom w:val="none" w:sz="0" w:space="0" w:color="auto"/>
            <w:right w:val="none" w:sz="0" w:space="0" w:color="auto"/>
          </w:divBdr>
        </w:div>
        <w:div w:id="1300841950">
          <w:marLeft w:val="1166"/>
          <w:marRight w:val="0"/>
          <w:marTop w:val="53"/>
          <w:marBottom w:val="0"/>
          <w:divBdr>
            <w:top w:val="none" w:sz="0" w:space="0" w:color="auto"/>
            <w:left w:val="none" w:sz="0" w:space="0" w:color="auto"/>
            <w:bottom w:val="none" w:sz="0" w:space="0" w:color="auto"/>
            <w:right w:val="none" w:sz="0" w:space="0" w:color="auto"/>
          </w:divBdr>
        </w:div>
        <w:div w:id="1385762647">
          <w:marLeft w:val="1800"/>
          <w:marRight w:val="0"/>
          <w:marTop w:val="48"/>
          <w:marBottom w:val="0"/>
          <w:divBdr>
            <w:top w:val="none" w:sz="0" w:space="0" w:color="auto"/>
            <w:left w:val="none" w:sz="0" w:space="0" w:color="auto"/>
            <w:bottom w:val="none" w:sz="0" w:space="0" w:color="auto"/>
            <w:right w:val="none" w:sz="0" w:space="0" w:color="auto"/>
          </w:divBdr>
        </w:div>
        <w:div w:id="1744831589">
          <w:marLeft w:val="2520"/>
          <w:marRight w:val="0"/>
          <w:marTop w:val="43"/>
          <w:marBottom w:val="0"/>
          <w:divBdr>
            <w:top w:val="none" w:sz="0" w:space="0" w:color="auto"/>
            <w:left w:val="none" w:sz="0" w:space="0" w:color="auto"/>
            <w:bottom w:val="none" w:sz="0" w:space="0" w:color="auto"/>
            <w:right w:val="none" w:sz="0" w:space="0" w:color="auto"/>
          </w:divBdr>
        </w:div>
        <w:div w:id="1801337540">
          <w:marLeft w:val="1800"/>
          <w:marRight w:val="0"/>
          <w:marTop w:val="48"/>
          <w:marBottom w:val="0"/>
          <w:divBdr>
            <w:top w:val="none" w:sz="0" w:space="0" w:color="auto"/>
            <w:left w:val="none" w:sz="0" w:space="0" w:color="auto"/>
            <w:bottom w:val="none" w:sz="0" w:space="0" w:color="auto"/>
            <w:right w:val="none" w:sz="0" w:space="0" w:color="auto"/>
          </w:divBdr>
        </w:div>
        <w:div w:id="2135245191">
          <w:marLeft w:val="1800"/>
          <w:marRight w:val="0"/>
          <w:marTop w:val="48"/>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2479777">
      <w:bodyDiv w:val="1"/>
      <w:marLeft w:val="0"/>
      <w:marRight w:val="0"/>
      <w:marTop w:val="0"/>
      <w:marBottom w:val="0"/>
      <w:divBdr>
        <w:top w:val="none" w:sz="0" w:space="0" w:color="auto"/>
        <w:left w:val="none" w:sz="0" w:space="0" w:color="auto"/>
        <w:bottom w:val="none" w:sz="0" w:space="0" w:color="auto"/>
        <w:right w:val="none" w:sz="0" w:space="0" w:color="auto"/>
      </w:divBdr>
      <w:divsChild>
        <w:div w:id="822165294">
          <w:marLeft w:val="547"/>
          <w:marRight w:val="0"/>
          <w:marTop w:val="53"/>
          <w:marBottom w:val="0"/>
          <w:divBdr>
            <w:top w:val="none" w:sz="0" w:space="0" w:color="auto"/>
            <w:left w:val="none" w:sz="0" w:space="0" w:color="auto"/>
            <w:bottom w:val="none" w:sz="0" w:space="0" w:color="auto"/>
            <w:right w:val="none" w:sz="0" w:space="0" w:color="auto"/>
          </w:divBdr>
        </w:div>
        <w:div w:id="2017032749">
          <w:marLeft w:val="1166"/>
          <w:marRight w:val="0"/>
          <w:marTop w:val="58"/>
          <w:marBottom w:val="0"/>
          <w:divBdr>
            <w:top w:val="none" w:sz="0" w:space="0" w:color="auto"/>
            <w:left w:val="none" w:sz="0" w:space="0" w:color="auto"/>
            <w:bottom w:val="none" w:sz="0" w:space="0" w:color="auto"/>
            <w:right w:val="none" w:sz="0" w:space="0" w:color="auto"/>
          </w:divBdr>
        </w:div>
      </w:divsChild>
    </w:div>
    <w:div w:id="1084836169">
      <w:bodyDiv w:val="1"/>
      <w:marLeft w:val="0"/>
      <w:marRight w:val="0"/>
      <w:marTop w:val="0"/>
      <w:marBottom w:val="0"/>
      <w:divBdr>
        <w:top w:val="none" w:sz="0" w:space="0" w:color="auto"/>
        <w:left w:val="none" w:sz="0" w:space="0" w:color="auto"/>
        <w:bottom w:val="none" w:sz="0" w:space="0" w:color="auto"/>
        <w:right w:val="none" w:sz="0" w:space="0" w:color="auto"/>
      </w:divBdr>
      <w:divsChild>
        <w:div w:id="374428326">
          <w:marLeft w:val="547"/>
          <w:marRight w:val="0"/>
          <w:marTop w:val="77"/>
          <w:marBottom w:val="0"/>
          <w:divBdr>
            <w:top w:val="none" w:sz="0" w:space="0" w:color="auto"/>
            <w:left w:val="none" w:sz="0" w:space="0" w:color="auto"/>
            <w:bottom w:val="none" w:sz="0" w:space="0" w:color="auto"/>
            <w:right w:val="none" w:sz="0" w:space="0" w:color="auto"/>
          </w:divBdr>
        </w:div>
      </w:divsChild>
    </w:div>
    <w:div w:id="1085810372">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 w:id="1072241873">
          <w:marLeft w:val="547"/>
          <w:marRight w:val="0"/>
          <w:marTop w:val="96"/>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1143061">
      <w:bodyDiv w:val="1"/>
      <w:marLeft w:val="0"/>
      <w:marRight w:val="0"/>
      <w:marTop w:val="0"/>
      <w:marBottom w:val="0"/>
      <w:divBdr>
        <w:top w:val="none" w:sz="0" w:space="0" w:color="auto"/>
        <w:left w:val="none" w:sz="0" w:space="0" w:color="auto"/>
        <w:bottom w:val="none" w:sz="0" w:space="0" w:color="auto"/>
        <w:right w:val="none" w:sz="0" w:space="0" w:color="auto"/>
      </w:divBdr>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42697888">
      <w:bodyDiv w:val="1"/>
      <w:marLeft w:val="0"/>
      <w:marRight w:val="0"/>
      <w:marTop w:val="0"/>
      <w:marBottom w:val="0"/>
      <w:divBdr>
        <w:top w:val="none" w:sz="0" w:space="0" w:color="auto"/>
        <w:left w:val="none" w:sz="0" w:space="0" w:color="auto"/>
        <w:bottom w:val="none" w:sz="0" w:space="0" w:color="auto"/>
        <w:right w:val="none" w:sz="0" w:space="0" w:color="auto"/>
      </w:divBdr>
      <w:divsChild>
        <w:div w:id="107940176">
          <w:marLeft w:val="547"/>
          <w:marRight w:val="0"/>
          <w:marTop w:val="62"/>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1480610">
      <w:bodyDiv w:val="1"/>
      <w:marLeft w:val="0"/>
      <w:marRight w:val="0"/>
      <w:marTop w:val="0"/>
      <w:marBottom w:val="0"/>
      <w:divBdr>
        <w:top w:val="none" w:sz="0" w:space="0" w:color="auto"/>
        <w:left w:val="none" w:sz="0" w:space="0" w:color="auto"/>
        <w:bottom w:val="none" w:sz="0" w:space="0" w:color="auto"/>
        <w:right w:val="none" w:sz="0" w:space="0" w:color="auto"/>
      </w:divBdr>
      <w:divsChild>
        <w:div w:id="777337852">
          <w:marLeft w:val="1166"/>
          <w:marRight w:val="0"/>
          <w:marTop w:val="77"/>
          <w:marBottom w:val="0"/>
          <w:divBdr>
            <w:top w:val="none" w:sz="0" w:space="0" w:color="auto"/>
            <w:left w:val="none" w:sz="0" w:space="0" w:color="auto"/>
            <w:bottom w:val="none" w:sz="0" w:space="0" w:color="auto"/>
            <w:right w:val="none" w:sz="0" w:space="0" w:color="auto"/>
          </w:divBdr>
        </w:div>
        <w:div w:id="1051656762">
          <w:marLeft w:val="547"/>
          <w:marRight w:val="0"/>
          <w:marTop w:val="96"/>
          <w:marBottom w:val="0"/>
          <w:divBdr>
            <w:top w:val="none" w:sz="0" w:space="0" w:color="auto"/>
            <w:left w:val="none" w:sz="0" w:space="0" w:color="auto"/>
            <w:bottom w:val="none" w:sz="0" w:space="0" w:color="auto"/>
            <w:right w:val="none" w:sz="0" w:space="0" w:color="auto"/>
          </w:divBdr>
        </w:div>
      </w:divsChild>
    </w:div>
    <w:div w:id="1228422950">
      <w:bodyDiv w:val="1"/>
      <w:marLeft w:val="0"/>
      <w:marRight w:val="0"/>
      <w:marTop w:val="0"/>
      <w:marBottom w:val="0"/>
      <w:divBdr>
        <w:top w:val="none" w:sz="0" w:space="0" w:color="auto"/>
        <w:left w:val="none" w:sz="0" w:space="0" w:color="auto"/>
        <w:bottom w:val="none" w:sz="0" w:space="0" w:color="auto"/>
        <w:right w:val="none" w:sz="0" w:space="0" w:color="auto"/>
      </w:divBdr>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 w:id="2083290300">
          <w:marLeft w:val="547"/>
          <w:marRight w:val="0"/>
          <w:marTop w:val="134"/>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106583475">
          <w:marLeft w:val="1800"/>
          <w:marRight w:val="0"/>
          <w:marTop w:val="86"/>
          <w:marBottom w:val="0"/>
          <w:divBdr>
            <w:top w:val="none" w:sz="0" w:space="0" w:color="auto"/>
            <w:left w:val="none" w:sz="0" w:space="0" w:color="auto"/>
            <w:bottom w:val="none" w:sz="0" w:space="0" w:color="auto"/>
            <w:right w:val="none" w:sz="0" w:space="0" w:color="auto"/>
          </w:divBdr>
        </w:div>
        <w:div w:id="265964642">
          <w:marLeft w:val="547"/>
          <w:marRight w:val="0"/>
          <w:marTop w:val="115"/>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0140640">
      <w:bodyDiv w:val="1"/>
      <w:marLeft w:val="0"/>
      <w:marRight w:val="0"/>
      <w:marTop w:val="0"/>
      <w:marBottom w:val="0"/>
      <w:divBdr>
        <w:top w:val="none" w:sz="0" w:space="0" w:color="auto"/>
        <w:left w:val="none" w:sz="0" w:space="0" w:color="auto"/>
        <w:bottom w:val="none" w:sz="0" w:space="0" w:color="auto"/>
        <w:right w:val="none" w:sz="0" w:space="0" w:color="auto"/>
      </w:divBdr>
      <w:divsChild>
        <w:div w:id="30679022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32949126">
      <w:bodyDiv w:val="1"/>
      <w:marLeft w:val="0"/>
      <w:marRight w:val="0"/>
      <w:marTop w:val="0"/>
      <w:marBottom w:val="0"/>
      <w:divBdr>
        <w:top w:val="none" w:sz="0" w:space="0" w:color="auto"/>
        <w:left w:val="none" w:sz="0" w:space="0" w:color="auto"/>
        <w:bottom w:val="none" w:sz="0" w:space="0" w:color="auto"/>
        <w:right w:val="none" w:sz="0" w:space="0" w:color="auto"/>
      </w:divBdr>
      <w:divsChild>
        <w:div w:id="249849220">
          <w:marLeft w:val="2520"/>
          <w:marRight w:val="0"/>
          <w:marTop w:val="53"/>
          <w:marBottom w:val="0"/>
          <w:divBdr>
            <w:top w:val="none" w:sz="0" w:space="0" w:color="auto"/>
            <w:left w:val="none" w:sz="0" w:space="0" w:color="auto"/>
            <w:bottom w:val="none" w:sz="0" w:space="0" w:color="auto"/>
            <w:right w:val="none" w:sz="0" w:space="0" w:color="auto"/>
          </w:divBdr>
        </w:div>
        <w:div w:id="1659921811">
          <w:marLeft w:val="2520"/>
          <w:marRight w:val="0"/>
          <w:marTop w:val="53"/>
          <w:marBottom w:val="0"/>
          <w:divBdr>
            <w:top w:val="none" w:sz="0" w:space="0" w:color="auto"/>
            <w:left w:val="none" w:sz="0" w:space="0" w:color="auto"/>
            <w:bottom w:val="none" w:sz="0" w:space="0" w:color="auto"/>
            <w:right w:val="none" w:sz="0" w:space="0" w:color="auto"/>
          </w:divBdr>
        </w:div>
      </w:divsChild>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1212963020">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sChild>
    </w:div>
    <w:div w:id="1349714344">
      <w:bodyDiv w:val="1"/>
      <w:marLeft w:val="0"/>
      <w:marRight w:val="0"/>
      <w:marTop w:val="0"/>
      <w:marBottom w:val="0"/>
      <w:divBdr>
        <w:top w:val="none" w:sz="0" w:space="0" w:color="auto"/>
        <w:left w:val="none" w:sz="0" w:space="0" w:color="auto"/>
        <w:bottom w:val="none" w:sz="0" w:space="0" w:color="auto"/>
        <w:right w:val="none" w:sz="0" w:space="0" w:color="auto"/>
      </w:divBdr>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7268232">
      <w:bodyDiv w:val="1"/>
      <w:marLeft w:val="0"/>
      <w:marRight w:val="0"/>
      <w:marTop w:val="0"/>
      <w:marBottom w:val="0"/>
      <w:divBdr>
        <w:top w:val="none" w:sz="0" w:space="0" w:color="auto"/>
        <w:left w:val="none" w:sz="0" w:space="0" w:color="auto"/>
        <w:bottom w:val="none" w:sz="0" w:space="0" w:color="auto"/>
        <w:right w:val="none" w:sz="0" w:space="0" w:color="auto"/>
      </w:divBdr>
      <w:divsChild>
        <w:div w:id="73555164">
          <w:marLeft w:val="547"/>
          <w:marRight w:val="0"/>
          <w:marTop w:val="77"/>
          <w:marBottom w:val="0"/>
          <w:divBdr>
            <w:top w:val="none" w:sz="0" w:space="0" w:color="auto"/>
            <w:left w:val="none" w:sz="0" w:space="0" w:color="auto"/>
            <w:bottom w:val="none" w:sz="0" w:space="0" w:color="auto"/>
            <w:right w:val="none" w:sz="0" w:space="0" w:color="auto"/>
          </w:divBdr>
        </w:div>
        <w:div w:id="122694673">
          <w:marLeft w:val="1166"/>
          <w:marRight w:val="0"/>
          <w:marTop w:val="53"/>
          <w:marBottom w:val="0"/>
          <w:divBdr>
            <w:top w:val="none" w:sz="0" w:space="0" w:color="auto"/>
            <w:left w:val="none" w:sz="0" w:space="0" w:color="auto"/>
            <w:bottom w:val="none" w:sz="0" w:space="0" w:color="auto"/>
            <w:right w:val="none" w:sz="0" w:space="0" w:color="auto"/>
          </w:divBdr>
        </w:div>
        <w:div w:id="281696584">
          <w:marLeft w:val="1800"/>
          <w:marRight w:val="0"/>
          <w:marTop w:val="48"/>
          <w:marBottom w:val="0"/>
          <w:divBdr>
            <w:top w:val="none" w:sz="0" w:space="0" w:color="auto"/>
            <w:left w:val="none" w:sz="0" w:space="0" w:color="auto"/>
            <w:bottom w:val="none" w:sz="0" w:space="0" w:color="auto"/>
            <w:right w:val="none" w:sz="0" w:space="0" w:color="auto"/>
          </w:divBdr>
        </w:div>
        <w:div w:id="285896844">
          <w:marLeft w:val="1800"/>
          <w:marRight w:val="0"/>
          <w:marTop w:val="48"/>
          <w:marBottom w:val="0"/>
          <w:divBdr>
            <w:top w:val="none" w:sz="0" w:space="0" w:color="auto"/>
            <w:left w:val="none" w:sz="0" w:space="0" w:color="auto"/>
            <w:bottom w:val="none" w:sz="0" w:space="0" w:color="auto"/>
            <w:right w:val="none" w:sz="0" w:space="0" w:color="auto"/>
          </w:divBdr>
        </w:div>
        <w:div w:id="325863965">
          <w:marLeft w:val="2520"/>
          <w:marRight w:val="0"/>
          <w:marTop w:val="43"/>
          <w:marBottom w:val="0"/>
          <w:divBdr>
            <w:top w:val="none" w:sz="0" w:space="0" w:color="auto"/>
            <w:left w:val="none" w:sz="0" w:space="0" w:color="auto"/>
            <w:bottom w:val="none" w:sz="0" w:space="0" w:color="auto"/>
            <w:right w:val="none" w:sz="0" w:space="0" w:color="auto"/>
          </w:divBdr>
        </w:div>
        <w:div w:id="1184976761">
          <w:marLeft w:val="2520"/>
          <w:marRight w:val="0"/>
          <w:marTop w:val="43"/>
          <w:marBottom w:val="0"/>
          <w:divBdr>
            <w:top w:val="none" w:sz="0" w:space="0" w:color="auto"/>
            <w:left w:val="none" w:sz="0" w:space="0" w:color="auto"/>
            <w:bottom w:val="none" w:sz="0" w:space="0" w:color="auto"/>
            <w:right w:val="none" w:sz="0" w:space="0" w:color="auto"/>
          </w:divBdr>
        </w:div>
        <w:div w:id="1281450225">
          <w:marLeft w:val="2520"/>
          <w:marRight w:val="0"/>
          <w:marTop w:val="43"/>
          <w:marBottom w:val="0"/>
          <w:divBdr>
            <w:top w:val="none" w:sz="0" w:space="0" w:color="auto"/>
            <w:left w:val="none" w:sz="0" w:space="0" w:color="auto"/>
            <w:bottom w:val="none" w:sz="0" w:space="0" w:color="auto"/>
            <w:right w:val="none" w:sz="0" w:space="0" w:color="auto"/>
          </w:divBdr>
        </w:div>
        <w:div w:id="1451240282">
          <w:marLeft w:val="1800"/>
          <w:marRight w:val="0"/>
          <w:marTop w:val="48"/>
          <w:marBottom w:val="0"/>
          <w:divBdr>
            <w:top w:val="none" w:sz="0" w:space="0" w:color="auto"/>
            <w:left w:val="none" w:sz="0" w:space="0" w:color="auto"/>
            <w:bottom w:val="none" w:sz="0" w:space="0" w:color="auto"/>
            <w:right w:val="none" w:sz="0" w:space="0" w:color="auto"/>
          </w:divBdr>
        </w:div>
        <w:div w:id="1738358966">
          <w:marLeft w:val="1166"/>
          <w:marRight w:val="0"/>
          <w:marTop w:val="53"/>
          <w:marBottom w:val="0"/>
          <w:divBdr>
            <w:top w:val="none" w:sz="0" w:space="0" w:color="auto"/>
            <w:left w:val="none" w:sz="0" w:space="0" w:color="auto"/>
            <w:bottom w:val="none" w:sz="0" w:space="0" w:color="auto"/>
            <w:right w:val="none" w:sz="0" w:space="0" w:color="auto"/>
          </w:divBdr>
        </w:div>
        <w:div w:id="1784568744">
          <w:marLeft w:val="2520"/>
          <w:marRight w:val="0"/>
          <w:marTop w:val="43"/>
          <w:marBottom w:val="0"/>
          <w:divBdr>
            <w:top w:val="none" w:sz="0" w:space="0" w:color="auto"/>
            <w:left w:val="none" w:sz="0" w:space="0" w:color="auto"/>
            <w:bottom w:val="none" w:sz="0" w:space="0" w:color="auto"/>
            <w:right w:val="none" w:sz="0" w:space="0" w:color="auto"/>
          </w:divBdr>
        </w:div>
        <w:div w:id="2064672271">
          <w:marLeft w:val="1800"/>
          <w:marRight w:val="0"/>
          <w:marTop w:val="48"/>
          <w:marBottom w:val="0"/>
          <w:divBdr>
            <w:top w:val="none" w:sz="0" w:space="0" w:color="auto"/>
            <w:left w:val="none" w:sz="0" w:space="0" w:color="auto"/>
            <w:bottom w:val="none" w:sz="0" w:space="0" w:color="auto"/>
            <w:right w:val="none" w:sz="0" w:space="0" w:color="auto"/>
          </w:divBdr>
        </w:div>
        <w:div w:id="2116172771">
          <w:marLeft w:val="2520"/>
          <w:marRight w:val="0"/>
          <w:marTop w:val="43"/>
          <w:marBottom w:val="0"/>
          <w:divBdr>
            <w:top w:val="none" w:sz="0" w:space="0" w:color="auto"/>
            <w:left w:val="none" w:sz="0" w:space="0" w:color="auto"/>
            <w:bottom w:val="none" w:sz="0" w:space="0" w:color="auto"/>
            <w:right w:val="none" w:sz="0" w:space="0" w:color="auto"/>
          </w:divBdr>
        </w:div>
        <w:div w:id="2135370160">
          <w:marLeft w:val="1800"/>
          <w:marRight w:val="0"/>
          <w:marTop w:val="48"/>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0983459">
      <w:bodyDiv w:val="1"/>
      <w:marLeft w:val="0"/>
      <w:marRight w:val="0"/>
      <w:marTop w:val="0"/>
      <w:marBottom w:val="0"/>
      <w:divBdr>
        <w:top w:val="none" w:sz="0" w:space="0" w:color="auto"/>
        <w:left w:val="none" w:sz="0" w:space="0" w:color="auto"/>
        <w:bottom w:val="none" w:sz="0" w:space="0" w:color="auto"/>
        <w:right w:val="none" w:sz="0" w:space="0" w:color="auto"/>
      </w:divBdr>
      <w:divsChild>
        <w:div w:id="980426920">
          <w:marLeft w:val="1800"/>
          <w:marRight w:val="0"/>
          <w:marTop w:val="48"/>
          <w:marBottom w:val="0"/>
          <w:divBdr>
            <w:top w:val="none" w:sz="0" w:space="0" w:color="auto"/>
            <w:left w:val="none" w:sz="0" w:space="0" w:color="auto"/>
            <w:bottom w:val="none" w:sz="0" w:space="0" w:color="auto"/>
            <w:right w:val="none" w:sz="0" w:space="0" w:color="auto"/>
          </w:divBdr>
        </w:div>
        <w:div w:id="1047532216">
          <w:marLeft w:val="2520"/>
          <w:marRight w:val="0"/>
          <w:marTop w:val="43"/>
          <w:marBottom w:val="0"/>
          <w:divBdr>
            <w:top w:val="none" w:sz="0" w:space="0" w:color="auto"/>
            <w:left w:val="none" w:sz="0" w:space="0" w:color="auto"/>
            <w:bottom w:val="none" w:sz="0" w:space="0" w:color="auto"/>
            <w:right w:val="none" w:sz="0" w:space="0" w:color="auto"/>
          </w:divBdr>
        </w:div>
        <w:div w:id="1464275541">
          <w:marLeft w:val="1800"/>
          <w:marRight w:val="0"/>
          <w:marTop w:val="48"/>
          <w:marBottom w:val="0"/>
          <w:divBdr>
            <w:top w:val="none" w:sz="0" w:space="0" w:color="auto"/>
            <w:left w:val="none" w:sz="0" w:space="0" w:color="auto"/>
            <w:bottom w:val="none" w:sz="0" w:space="0" w:color="auto"/>
            <w:right w:val="none" w:sz="0" w:space="0" w:color="auto"/>
          </w:divBdr>
        </w:div>
        <w:div w:id="1813792361">
          <w:marLeft w:val="2520"/>
          <w:marRight w:val="0"/>
          <w:marTop w:val="43"/>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sChild>
    </w:div>
    <w:div w:id="1465586290">
      <w:bodyDiv w:val="1"/>
      <w:marLeft w:val="0"/>
      <w:marRight w:val="0"/>
      <w:marTop w:val="0"/>
      <w:marBottom w:val="0"/>
      <w:divBdr>
        <w:top w:val="none" w:sz="0" w:space="0" w:color="auto"/>
        <w:left w:val="none" w:sz="0" w:space="0" w:color="auto"/>
        <w:bottom w:val="none" w:sz="0" w:space="0" w:color="auto"/>
        <w:right w:val="none" w:sz="0" w:space="0" w:color="auto"/>
      </w:divBdr>
      <w:divsChild>
        <w:div w:id="27608993">
          <w:marLeft w:val="1166"/>
          <w:marRight w:val="0"/>
          <w:marTop w:val="43"/>
          <w:marBottom w:val="0"/>
          <w:divBdr>
            <w:top w:val="none" w:sz="0" w:space="0" w:color="auto"/>
            <w:left w:val="none" w:sz="0" w:space="0" w:color="auto"/>
            <w:bottom w:val="none" w:sz="0" w:space="0" w:color="auto"/>
            <w:right w:val="none" w:sz="0" w:space="0" w:color="auto"/>
          </w:divBdr>
        </w:div>
        <w:div w:id="44258847">
          <w:marLeft w:val="1166"/>
          <w:marRight w:val="0"/>
          <w:marTop w:val="43"/>
          <w:marBottom w:val="0"/>
          <w:divBdr>
            <w:top w:val="none" w:sz="0" w:space="0" w:color="auto"/>
            <w:left w:val="none" w:sz="0" w:space="0" w:color="auto"/>
            <w:bottom w:val="none" w:sz="0" w:space="0" w:color="auto"/>
            <w:right w:val="none" w:sz="0" w:space="0" w:color="auto"/>
          </w:divBdr>
        </w:div>
        <w:div w:id="71121437">
          <w:marLeft w:val="1166"/>
          <w:marRight w:val="0"/>
          <w:marTop w:val="43"/>
          <w:marBottom w:val="0"/>
          <w:divBdr>
            <w:top w:val="none" w:sz="0" w:space="0" w:color="auto"/>
            <w:left w:val="none" w:sz="0" w:space="0" w:color="auto"/>
            <w:bottom w:val="none" w:sz="0" w:space="0" w:color="auto"/>
            <w:right w:val="none" w:sz="0" w:space="0" w:color="auto"/>
          </w:divBdr>
        </w:div>
        <w:div w:id="190846105">
          <w:marLeft w:val="1800"/>
          <w:marRight w:val="0"/>
          <w:marTop w:val="38"/>
          <w:marBottom w:val="0"/>
          <w:divBdr>
            <w:top w:val="none" w:sz="0" w:space="0" w:color="auto"/>
            <w:left w:val="none" w:sz="0" w:space="0" w:color="auto"/>
            <w:bottom w:val="none" w:sz="0" w:space="0" w:color="auto"/>
            <w:right w:val="none" w:sz="0" w:space="0" w:color="auto"/>
          </w:divBdr>
        </w:div>
        <w:div w:id="229342255">
          <w:marLeft w:val="1800"/>
          <w:marRight w:val="0"/>
          <w:marTop w:val="38"/>
          <w:marBottom w:val="0"/>
          <w:divBdr>
            <w:top w:val="none" w:sz="0" w:space="0" w:color="auto"/>
            <w:left w:val="none" w:sz="0" w:space="0" w:color="auto"/>
            <w:bottom w:val="none" w:sz="0" w:space="0" w:color="auto"/>
            <w:right w:val="none" w:sz="0" w:space="0" w:color="auto"/>
          </w:divBdr>
        </w:div>
        <w:div w:id="402678925">
          <w:marLeft w:val="1166"/>
          <w:marRight w:val="0"/>
          <w:marTop w:val="43"/>
          <w:marBottom w:val="0"/>
          <w:divBdr>
            <w:top w:val="none" w:sz="0" w:space="0" w:color="auto"/>
            <w:left w:val="none" w:sz="0" w:space="0" w:color="auto"/>
            <w:bottom w:val="none" w:sz="0" w:space="0" w:color="auto"/>
            <w:right w:val="none" w:sz="0" w:space="0" w:color="auto"/>
          </w:divBdr>
        </w:div>
        <w:div w:id="590040635">
          <w:marLeft w:val="1166"/>
          <w:marRight w:val="0"/>
          <w:marTop w:val="43"/>
          <w:marBottom w:val="0"/>
          <w:divBdr>
            <w:top w:val="none" w:sz="0" w:space="0" w:color="auto"/>
            <w:left w:val="none" w:sz="0" w:space="0" w:color="auto"/>
            <w:bottom w:val="none" w:sz="0" w:space="0" w:color="auto"/>
            <w:right w:val="none" w:sz="0" w:space="0" w:color="auto"/>
          </w:divBdr>
        </w:div>
        <w:div w:id="845175153">
          <w:marLeft w:val="2520"/>
          <w:marRight w:val="0"/>
          <w:marTop w:val="34"/>
          <w:marBottom w:val="0"/>
          <w:divBdr>
            <w:top w:val="none" w:sz="0" w:space="0" w:color="auto"/>
            <w:left w:val="none" w:sz="0" w:space="0" w:color="auto"/>
            <w:bottom w:val="none" w:sz="0" w:space="0" w:color="auto"/>
            <w:right w:val="none" w:sz="0" w:space="0" w:color="auto"/>
          </w:divBdr>
        </w:div>
        <w:div w:id="1023557051">
          <w:marLeft w:val="1800"/>
          <w:marRight w:val="0"/>
          <w:marTop w:val="38"/>
          <w:marBottom w:val="0"/>
          <w:divBdr>
            <w:top w:val="none" w:sz="0" w:space="0" w:color="auto"/>
            <w:left w:val="none" w:sz="0" w:space="0" w:color="auto"/>
            <w:bottom w:val="none" w:sz="0" w:space="0" w:color="auto"/>
            <w:right w:val="none" w:sz="0" w:space="0" w:color="auto"/>
          </w:divBdr>
        </w:div>
        <w:div w:id="1220824503">
          <w:marLeft w:val="2520"/>
          <w:marRight w:val="0"/>
          <w:marTop w:val="34"/>
          <w:marBottom w:val="0"/>
          <w:divBdr>
            <w:top w:val="none" w:sz="0" w:space="0" w:color="auto"/>
            <w:left w:val="none" w:sz="0" w:space="0" w:color="auto"/>
            <w:bottom w:val="none" w:sz="0" w:space="0" w:color="auto"/>
            <w:right w:val="none" w:sz="0" w:space="0" w:color="auto"/>
          </w:divBdr>
        </w:div>
        <w:div w:id="1226603741">
          <w:marLeft w:val="1800"/>
          <w:marRight w:val="0"/>
          <w:marTop w:val="38"/>
          <w:marBottom w:val="0"/>
          <w:divBdr>
            <w:top w:val="none" w:sz="0" w:space="0" w:color="auto"/>
            <w:left w:val="none" w:sz="0" w:space="0" w:color="auto"/>
            <w:bottom w:val="none" w:sz="0" w:space="0" w:color="auto"/>
            <w:right w:val="none" w:sz="0" w:space="0" w:color="auto"/>
          </w:divBdr>
        </w:div>
        <w:div w:id="1236814413">
          <w:marLeft w:val="1166"/>
          <w:marRight w:val="0"/>
          <w:marTop w:val="43"/>
          <w:marBottom w:val="0"/>
          <w:divBdr>
            <w:top w:val="none" w:sz="0" w:space="0" w:color="auto"/>
            <w:left w:val="none" w:sz="0" w:space="0" w:color="auto"/>
            <w:bottom w:val="none" w:sz="0" w:space="0" w:color="auto"/>
            <w:right w:val="none" w:sz="0" w:space="0" w:color="auto"/>
          </w:divBdr>
        </w:div>
        <w:div w:id="1298879810">
          <w:marLeft w:val="1800"/>
          <w:marRight w:val="0"/>
          <w:marTop w:val="38"/>
          <w:marBottom w:val="0"/>
          <w:divBdr>
            <w:top w:val="none" w:sz="0" w:space="0" w:color="auto"/>
            <w:left w:val="none" w:sz="0" w:space="0" w:color="auto"/>
            <w:bottom w:val="none" w:sz="0" w:space="0" w:color="auto"/>
            <w:right w:val="none" w:sz="0" w:space="0" w:color="auto"/>
          </w:divBdr>
        </w:div>
        <w:div w:id="1572696794">
          <w:marLeft w:val="2520"/>
          <w:marRight w:val="0"/>
          <w:marTop w:val="34"/>
          <w:marBottom w:val="0"/>
          <w:divBdr>
            <w:top w:val="none" w:sz="0" w:space="0" w:color="auto"/>
            <w:left w:val="none" w:sz="0" w:space="0" w:color="auto"/>
            <w:bottom w:val="none" w:sz="0" w:space="0" w:color="auto"/>
            <w:right w:val="none" w:sz="0" w:space="0" w:color="auto"/>
          </w:divBdr>
        </w:div>
        <w:div w:id="2136488482">
          <w:marLeft w:val="1800"/>
          <w:marRight w:val="0"/>
          <w:marTop w:val="38"/>
          <w:marBottom w:val="0"/>
          <w:divBdr>
            <w:top w:val="none" w:sz="0" w:space="0" w:color="auto"/>
            <w:left w:val="none" w:sz="0" w:space="0" w:color="auto"/>
            <w:bottom w:val="none" w:sz="0" w:space="0" w:color="auto"/>
            <w:right w:val="none" w:sz="0" w:space="0" w:color="auto"/>
          </w:divBdr>
        </w:div>
      </w:divsChild>
    </w:div>
    <w:div w:id="1493332455">
      <w:bodyDiv w:val="1"/>
      <w:marLeft w:val="0"/>
      <w:marRight w:val="0"/>
      <w:marTop w:val="0"/>
      <w:marBottom w:val="0"/>
      <w:divBdr>
        <w:top w:val="none" w:sz="0" w:space="0" w:color="auto"/>
        <w:left w:val="none" w:sz="0" w:space="0" w:color="auto"/>
        <w:bottom w:val="none" w:sz="0" w:space="0" w:color="auto"/>
        <w:right w:val="none" w:sz="0" w:space="0" w:color="auto"/>
      </w:divBdr>
      <w:divsChild>
        <w:div w:id="2125348107">
          <w:marLeft w:val="1800"/>
          <w:marRight w:val="0"/>
          <w:marTop w:val="4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9857359">
      <w:bodyDiv w:val="1"/>
      <w:marLeft w:val="0"/>
      <w:marRight w:val="0"/>
      <w:marTop w:val="0"/>
      <w:marBottom w:val="0"/>
      <w:divBdr>
        <w:top w:val="none" w:sz="0" w:space="0" w:color="auto"/>
        <w:left w:val="none" w:sz="0" w:space="0" w:color="auto"/>
        <w:bottom w:val="none" w:sz="0" w:space="0" w:color="auto"/>
        <w:right w:val="none" w:sz="0" w:space="0" w:color="auto"/>
      </w:divBdr>
      <w:divsChild>
        <w:div w:id="1054157122">
          <w:marLeft w:val="547"/>
          <w:marRight w:val="0"/>
          <w:marTop w:val="67"/>
          <w:marBottom w:val="0"/>
          <w:divBdr>
            <w:top w:val="none" w:sz="0" w:space="0" w:color="auto"/>
            <w:left w:val="none" w:sz="0" w:space="0" w:color="auto"/>
            <w:bottom w:val="none" w:sz="0" w:space="0" w:color="auto"/>
            <w:right w:val="none" w:sz="0" w:space="0" w:color="auto"/>
          </w:divBdr>
        </w:div>
      </w:divsChild>
    </w:div>
    <w:div w:id="1531379887">
      <w:bodyDiv w:val="1"/>
      <w:marLeft w:val="0"/>
      <w:marRight w:val="0"/>
      <w:marTop w:val="0"/>
      <w:marBottom w:val="0"/>
      <w:divBdr>
        <w:top w:val="none" w:sz="0" w:space="0" w:color="auto"/>
        <w:left w:val="none" w:sz="0" w:space="0" w:color="auto"/>
        <w:bottom w:val="none" w:sz="0" w:space="0" w:color="auto"/>
        <w:right w:val="none" w:sz="0" w:space="0" w:color="auto"/>
      </w:divBdr>
      <w:divsChild>
        <w:div w:id="1310937119">
          <w:marLeft w:val="1800"/>
          <w:marRight w:val="0"/>
          <w:marTop w:val="38"/>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450517354">
          <w:marLeft w:val="1800"/>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1606426204">
          <w:marLeft w:val="1166"/>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28531701">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1159268858">
          <w:marLeft w:val="547"/>
          <w:marRight w:val="0"/>
          <w:marTop w:val="115"/>
          <w:marBottom w:val="0"/>
          <w:divBdr>
            <w:top w:val="none" w:sz="0" w:space="0" w:color="auto"/>
            <w:left w:val="none" w:sz="0" w:space="0" w:color="auto"/>
            <w:bottom w:val="none" w:sz="0" w:space="0" w:color="auto"/>
            <w:right w:val="none" w:sz="0" w:space="0" w:color="auto"/>
          </w:divBdr>
        </w:div>
      </w:divsChild>
    </w:div>
    <w:div w:id="1564021743">
      <w:bodyDiv w:val="1"/>
      <w:marLeft w:val="0"/>
      <w:marRight w:val="0"/>
      <w:marTop w:val="0"/>
      <w:marBottom w:val="0"/>
      <w:divBdr>
        <w:top w:val="none" w:sz="0" w:space="0" w:color="auto"/>
        <w:left w:val="none" w:sz="0" w:space="0" w:color="auto"/>
        <w:bottom w:val="none" w:sz="0" w:space="0" w:color="auto"/>
        <w:right w:val="none" w:sz="0" w:space="0" w:color="auto"/>
      </w:divBdr>
      <w:divsChild>
        <w:div w:id="451487188">
          <w:marLeft w:val="1166"/>
          <w:marRight w:val="0"/>
          <w:marTop w:val="43"/>
          <w:marBottom w:val="0"/>
          <w:divBdr>
            <w:top w:val="none" w:sz="0" w:space="0" w:color="auto"/>
            <w:left w:val="none" w:sz="0" w:space="0" w:color="auto"/>
            <w:bottom w:val="none" w:sz="0" w:space="0" w:color="auto"/>
            <w:right w:val="none" w:sz="0" w:space="0" w:color="auto"/>
          </w:divBdr>
        </w:div>
        <w:div w:id="614292811">
          <w:marLeft w:val="2520"/>
          <w:marRight w:val="0"/>
          <w:marTop w:val="43"/>
          <w:marBottom w:val="0"/>
          <w:divBdr>
            <w:top w:val="none" w:sz="0" w:space="0" w:color="auto"/>
            <w:left w:val="none" w:sz="0" w:space="0" w:color="auto"/>
            <w:bottom w:val="none" w:sz="0" w:space="0" w:color="auto"/>
            <w:right w:val="none" w:sz="0" w:space="0" w:color="auto"/>
          </w:divBdr>
        </w:div>
        <w:div w:id="695623036">
          <w:marLeft w:val="1166"/>
          <w:marRight w:val="0"/>
          <w:marTop w:val="43"/>
          <w:marBottom w:val="0"/>
          <w:divBdr>
            <w:top w:val="none" w:sz="0" w:space="0" w:color="auto"/>
            <w:left w:val="none" w:sz="0" w:space="0" w:color="auto"/>
            <w:bottom w:val="none" w:sz="0" w:space="0" w:color="auto"/>
            <w:right w:val="none" w:sz="0" w:space="0" w:color="auto"/>
          </w:divBdr>
        </w:div>
        <w:div w:id="776290185">
          <w:marLeft w:val="2520"/>
          <w:marRight w:val="0"/>
          <w:marTop w:val="43"/>
          <w:marBottom w:val="0"/>
          <w:divBdr>
            <w:top w:val="none" w:sz="0" w:space="0" w:color="auto"/>
            <w:left w:val="none" w:sz="0" w:space="0" w:color="auto"/>
            <w:bottom w:val="none" w:sz="0" w:space="0" w:color="auto"/>
            <w:right w:val="none" w:sz="0" w:space="0" w:color="auto"/>
          </w:divBdr>
        </w:div>
        <w:div w:id="859195977">
          <w:marLeft w:val="1800"/>
          <w:marRight w:val="0"/>
          <w:marTop w:val="43"/>
          <w:marBottom w:val="0"/>
          <w:divBdr>
            <w:top w:val="none" w:sz="0" w:space="0" w:color="auto"/>
            <w:left w:val="none" w:sz="0" w:space="0" w:color="auto"/>
            <w:bottom w:val="none" w:sz="0" w:space="0" w:color="auto"/>
            <w:right w:val="none" w:sz="0" w:space="0" w:color="auto"/>
          </w:divBdr>
        </w:div>
        <w:div w:id="959188559">
          <w:marLeft w:val="2520"/>
          <w:marRight w:val="0"/>
          <w:marTop w:val="43"/>
          <w:marBottom w:val="0"/>
          <w:divBdr>
            <w:top w:val="none" w:sz="0" w:space="0" w:color="auto"/>
            <w:left w:val="none" w:sz="0" w:space="0" w:color="auto"/>
            <w:bottom w:val="none" w:sz="0" w:space="0" w:color="auto"/>
            <w:right w:val="none" w:sz="0" w:space="0" w:color="auto"/>
          </w:divBdr>
        </w:div>
        <w:div w:id="1270546471">
          <w:marLeft w:val="1800"/>
          <w:marRight w:val="0"/>
          <w:marTop w:val="43"/>
          <w:marBottom w:val="0"/>
          <w:divBdr>
            <w:top w:val="none" w:sz="0" w:space="0" w:color="auto"/>
            <w:left w:val="none" w:sz="0" w:space="0" w:color="auto"/>
            <w:bottom w:val="none" w:sz="0" w:space="0" w:color="auto"/>
            <w:right w:val="none" w:sz="0" w:space="0" w:color="auto"/>
          </w:divBdr>
        </w:div>
        <w:div w:id="1599294032">
          <w:marLeft w:val="1800"/>
          <w:marRight w:val="0"/>
          <w:marTop w:val="43"/>
          <w:marBottom w:val="0"/>
          <w:divBdr>
            <w:top w:val="none" w:sz="0" w:space="0" w:color="auto"/>
            <w:left w:val="none" w:sz="0" w:space="0" w:color="auto"/>
            <w:bottom w:val="none" w:sz="0" w:space="0" w:color="auto"/>
            <w:right w:val="none" w:sz="0" w:space="0" w:color="auto"/>
          </w:divBdr>
        </w:div>
        <w:div w:id="1620261299">
          <w:marLeft w:val="2520"/>
          <w:marRight w:val="0"/>
          <w:marTop w:val="43"/>
          <w:marBottom w:val="0"/>
          <w:divBdr>
            <w:top w:val="none" w:sz="0" w:space="0" w:color="auto"/>
            <w:left w:val="none" w:sz="0" w:space="0" w:color="auto"/>
            <w:bottom w:val="none" w:sz="0" w:space="0" w:color="auto"/>
            <w:right w:val="none" w:sz="0" w:space="0" w:color="auto"/>
          </w:divBdr>
        </w:div>
        <w:div w:id="1648970329">
          <w:marLeft w:val="1166"/>
          <w:marRight w:val="0"/>
          <w:marTop w:val="43"/>
          <w:marBottom w:val="0"/>
          <w:divBdr>
            <w:top w:val="none" w:sz="0" w:space="0" w:color="auto"/>
            <w:left w:val="none" w:sz="0" w:space="0" w:color="auto"/>
            <w:bottom w:val="none" w:sz="0" w:space="0" w:color="auto"/>
            <w:right w:val="none" w:sz="0" w:space="0" w:color="auto"/>
          </w:divBdr>
        </w:div>
        <w:div w:id="1882665309">
          <w:marLeft w:val="2520"/>
          <w:marRight w:val="0"/>
          <w:marTop w:val="43"/>
          <w:marBottom w:val="0"/>
          <w:divBdr>
            <w:top w:val="none" w:sz="0" w:space="0" w:color="auto"/>
            <w:left w:val="none" w:sz="0" w:space="0" w:color="auto"/>
            <w:bottom w:val="none" w:sz="0" w:space="0" w:color="auto"/>
            <w:right w:val="none" w:sz="0" w:space="0" w:color="auto"/>
          </w:divBdr>
        </w:div>
        <w:div w:id="1933737412">
          <w:marLeft w:val="1800"/>
          <w:marRight w:val="0"/>
          <w:marTop w:val="43"/>
          <w:marBottom w:val="0"/>
          <w:divBdr>
            <w:top w:val="none" w:sz="0" w:space="0" w:color="auto"/>
            <w:left w:val="none" w:sz="0" w:space="0" w:color="auto"/>
            <w:bottom w:val="none" w:sz="0" w:space="0" w:color="auto"/>
            <w:right w:val="none" w:sz="0" w:space="0" w:color="auto"/>
          </w:divBdr>
        </w:div>
      </w:divsChild>
    </w:div>
    <w:div w:id="1575771945">
      <w:bodyDiv w:val="1"/>
      <w:marLeft w:val="0"/>
      <w:marRight w:val="0"/>
      <w:marTop w:val="0"/>
      <w:marBottom w:val="0"/>
      <w:divBdr>
        <w:top w:val="none" w:sz="0" w:space="0" w:color="auto"/>
        <w:left w:val="none" w:sz="0" w:space="0" w:color="auto"/>
        <w:bottom w:val="none" w:sz="0" w:space="0" w:color="auto"/>
        <w:right w:val="none" w:sz="0" w:space="0" w:color="auto"/>
      </w:divBdr>
      <w:divsChild>
        <w:div w:id="1867450758">
          <w:marLeft w:val="547"/>
          <w:marRight w:val="0"/>
          <w:marTop w:val="82"/>
          <w:marBottom w:val="0"/>
          <w:divBdr>
            <w:top w:val="none" w:sz="0" w:space="0" w:color="auto"/>
            <w:left w:val="none" w:sz="0" w:space="0" w:color="auto"/>
            <w:bottom w:val="none" w:sz="0" w:space="0" w:color="auto"/>
            <w:right w:val="none" w:sz="0" w:space="0" w:color="auto"/>
          </w:divBdr>
        </w:div>
      </w:divsChild>
    </w:div>
    <w:div w:id="1575967272">
      <w:bodyDiv w:val="1"/>
      <w:marLeft w:val="0"/>
      <w:marRight w:val="0"/>
      <w:marTop w:val="0"/>
      <w:marBottom w:val="0"/>
      <w:divBdr>
        <w:top w:val="none" w:sz="0" w:space="0" w:color="auto"/>
        <w:left w:val="none" w:sz="0" w:space="0" w:color="auto"/>
        <w:bottom w:val="none" w:sz="0" w:space="0" w:color="auto"/>
        <w:right w:val="none" w:sz="0" w:space="0" w:color="auto"/>
      </w:divBdr>
      <w:divsChild>
        <w:div w:id="1117410052">
          <w:marLeft w:val="547"/>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9696670">
      <w:bodyDiv w:val="1"/>
      <w:marLeft w:val="0"/>
      <w:marRight w:val="0"/>
      <w:marTop w:val="0"/>
      <w:marBottom w:val="0"/>
      <w:divBdr>
        <w:top w:val="none" w:sz="0" w:space="0" w:color="auto"/>
        <w:left w:val="none" w:sz="0" w:space="0" w:color="auto"/>
        <w:bottom w:val="none" w:sz="0" w:space="0" w:color="auto"/>
        <w:right w:val="none" w:sz="0" w:space="0" w:color="auto"/>
      </w:divBdr>
      <w:divsChild>
        <w:div w:id="808131852">
          <w:marLeft w:val="1166"/>
          <w:marRight w:val="0"/>
          <w:marTop w:val="77"/>
          <w:marBottom w:val="0"/>
          <w:divBdr>
            <w:top w:val="none" w:sz="0" w:space="0" w:color="auto"/>
            <w:left w:val="none" w:sz="0" w:space="0" w:color="auto"/>
            <w:bottom w:val="none" w:sz="0" w:space="0" w:color="auto"/>
            <w:right w:val="none" w:sz="0" w:space="0" w:color="auto"/>
          </w:divBdr>
        </w:div>
        <w:div w:id="1311209104">
          <w:marLeft w:val="547"/>
          <w:marRight w:val="0"/>
          <w:marTop w:val="96"/>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3002213">
      <w:bodyDiv w:val="1"/>
      <w:marLeft w:val="0"/>
      <w:marRight w:val="0"/>
      <w:marTop w:val="0"/>
      <w:marBottom w:val="0"/>
      <w:divBdr>
        <w:top w:val="none" w:sz="0" w:space="0" w:color="auto"/>
        <w:left w:val="none" w:sz="0" w:space="0" w:color="auto"/>
        <w:bottom w:val="none" w:sz="0" w:space="0" w:color="auto"/>
        <w:right w:val="none" w:sz="0" w:space="0" w:color="auto"/>
      </w:divBdr>
      <w:divsChild>
        <w:div w:id="152064336">
          <w:marLeft w:val="2520"/>
          <w:marRight w:val="0"/>
          <w:marTop w:val="29"/>
          <w:marBottom w:val="0"/>
          <w:divBdr>
            <w:top w:val="none" w:sz="0" w:space="0" w:color="auto"/>
            <w:left w:val="none" w:sz="0" w:space="0" w:color="auto"/>
            <w:bottom w:val="none" w:sz="0" w:space="0" w:color="auto"/>
            <w:right w:val="none" w:sz="0" w:space="0" w:color="auto"/>
          </w:divBdr>
        </w:div>
        <w:div w:id="740175911">
          <w:marLeft w:val="1800"/>
          <w:marRight w:val="0"/>
          <w:marTop w:val="34"/>
          <w:marBottom w:val="0"/>
          <w:divBdr>
            <w:top w:val="none" w:sz="0" w:space="0" w:color="auto"/>
            <w:left w:val="none" w:sz="0" w:space="0" w:color="auto"/>
            <w:bottom w:val="none" w:sz="0" w:space="0" w:color="auto"/>
            <w:right w:val="none" w:sz="0" w:space="0" w:color="auto"/>
          </w:divBdr>
        </w:div>
        <w:div w:id="1056507957">
          <w:marLeft w:val="2520"/>
          <w:marRight w:val="0"/>
          <w:marTop w:val="29"/>
          <w:marBottom w:val="0"/>
          <w:divBdr>
            <w:top w:val="none" w:sz="0" w:space="0" w:color="auto"/>
            <w:left w:val="none" w:sz="0" w:space="0" w:color="auto"/>
            <w:bottom w:val="none" w:sz="0" w:space="0" w:color="auto"/>
            <w:right w:val="none" w:sz="0" w:space="0" w:color="auto"/>
          </w:divBdr>
        </w:div>
        <w:div w:id="1790395475">
          <w:marLeft w:val="2520"/>
          <w:marRight w:val="0"/>
          <w:marTop w:val="29"/>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7876845">
      <w:bodyDiv w:val="1"/>
      <w:marLeft w:val="0"/>
      <w:marRight w:val="0"/>
      <w:marTop w:val="0"/>
      <w:marBottom w:val="0"/>
      <w:divBdr>
        <w:top w:val="none" w:sz="0" w:space="0" w:color="auto"/>
        <w:left w:val="none" w:sz="0" w:space="0" w:color="auto"/>
        <w:bottom w:val="none" w:sz="0" w:space="0" w:color="auto"/>
        <w:right w:val="none" w:sz="0" w:space="0" w:color="auto"/>
      </w:divBdr>
    </w:div>
    <w:div w:id="1663269972">
      <w:bodyDiv w:val="1"/>
      <w:marLeft w:val="0"/>
      <w:marRight w:val="0"/>
      <w:marTop w:val="0"/>
      <w:marBottom w:val="0"/>
      <w:divBdr>
        <w:top w:val="none" w:sz="0" w:space="0" w:color="auto"/>
        <w:left w:val="none" w:sz="0" w:space="0" w:color="auto"/>
        <w:bottom w:val="none" w:sz="0" w:space="0" w:color="auto"/>
        <w:right w:val="none" w:sz="0" w:space="0" w:color="auto"/>
      </w:divBdr>
    </w:div>
    <w:div w:id="1671785338">
      <w:bodyDiv w:val="1"/>
      <w:marLeft w:val="0"/>
      <w:marRight w:val="0"/>
      <w:marTop w:val="0"/>
      <w:marBottom w:val="0"/>
      <w:divBdr>
        <w:top w:val="none" w:sz="0" w:space="0" w:color="auto"/>
        <w:left w:val="none" w:sz="0" w:space="0" w:color="auto"/>
        <w:bottom w:val="none" w:sz="0" w:space="0" w:color="auto"/>
        <w:right w:val="none" w:sz="0" w:space="0" w:color="auto"/>
      </w:divBdr>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697270503">
      <w:bodyDiv w:val="1"/>
      <w:marLeft w:val="0"/>
      <w:marRight w:val="0"/>
      <w:marTop w:val="0"/>
      <w:marBottom w:val="0"/>
      <w:divBdr>
        <w:top w:val="none" w:sz="0" w:space="0" w:color="auto"/>
        <w:left w:val="none" w:sz="0" w:space="0" w:color="auto"/>
        <w:bottom w:val="none" w:sz="0" w:space="0" w:color="auto"/>
        <w:right w:val="none" w:sz="0" w:space="0" w:color="auto"/>
      </w:divBdr>
      <w:divsChild>
        <w:div w:id="833381192">
          <w:marLeft w:val="547"/>
          <w:marRight w:val="0"/>
          <w:marTop w:val="96"/>
          <w:marBottom w:val="0"/>
          <w:divBdr>
            <w:top w:val="none" w:sz="0" w:space="0" w:color="auto"/>
            <w:left w:val="none" w:sz="0" w:space="0" w:color="auto"/>
            <w:bottom w:val="none" w:sz="0" w:space="0" w:color="auto"/>
            <w:right w:val="none" w:sz="0" w:space="0" w:color="auto"/>
          </w:divBdr>
        </w:div>
      </w:divsChild>
    </w:div>
    <w:div w:id="1701276523">
      <w:bodyDiv w:val="1"/>
      <w:marLeft w:val="0"/>
      <w:marRight w:val="0"/>
      <w:marTop w:val="0"/>
      <w:marBottom w:val="0"/>
      <w:divBdr>
        <w:top w:val="none" w:sz="0" w:space="0" w:color="auto"/>
        <w:left w:val="none" w:sz="0" w:space="0" w:color="auto"/>
        <w:bottom w:val="none" w:sz="0" w:space="0" w:color="auto"/>
        <w:right w:val="none" w:sz="0" w:space="0" w:color="auto"/>
      </w:divBdr>
      <w:divsChild>
        <w:div w:id="79763217">
          <w:marLeft w:val="547"/>
          <w:marRight w:val="0"/>
          <w:marTop w:val="67"/>
          <w:marBottom w:val="0"/>
          <w:divBdr>
            <w:top w:val="none" w:sz="0" w:space="0" w:color="auto"/>
            <w:left w:val="none" w:sz="0" w:space="0" w:color="auto"/>
            <w:bottom w:val="none" w:sz="0" w:space="0" w:color="auto"/>
            <w:right w:val="none" w:sz="0" w:space="0" w:color="auto"/>
          </w:divBdr>
        </w:div>
      </w:divsChild>
    </w:div>
    <w:div w:id="1746996100">
      <w:bodyDiv w:val="1"/>
      <w:marLeft w:val="0"/>
      <w:marRight w:val="0"/>
      <w:marTop w:val="0"/>
      <w:marBottom w:val="0"/>
      <w:divBdr>
        <w:top w:val="none" w:sz="0" w:space="0" w:color="auto"/>
        <w:left w:val="none" w:sz="0" w:space="0" w:color="auto"/>
        <w:bottom w:val="none" w:sz="0" w:space="0" w:color="auto"/>
        <w:right w:val="none" w:sz="0" w:space="0" w:color="auto"/>
      </w:divBdr>
    </w:div>
    <w:div w:id="1774546019">
      <w:bodyDiv w:val="1"/>
      <w:marLeft w:val="0"/>
      <w:marRight w:val="0"/>
      <w:marTop w:val="0"/>
      <w:marBottom w:val="0"/>
      <w:divBdr>
        <w:top w:val="none" w:sz="0" w:space="0" w:color="auto"/>
        <w:left w:val="none" w:sz="0" w:space="0" w:color="auto"/>
        <w:bottom w:val="none" w:sz="0" w:space="0" w:color="auto"/>
        <w:right w:val="none" w:sz="0" w:space="0" w:color="auto"/>
      </w:divBdr>
    </w:div>
    <w:div w:id="1789078945">
      <w:bodyDiv w:val="1"/>
      <w:marLeft w:val="0"/>
      <w:marRight w:val="0"/>
      <w:marTop w:val="0"/>
      <w:marBottom w:val="0"/>
      <w:divBdr>
        <w:top w:val="none" w:sz="0" w:space="0" w:color="auto"/>
        <w:left w:val="none" w:sz="0" w:space="0" w:color="auto"/>
        <w:bottom w:val="none" w:sz="0" w:space="0" w:color="auto"/>
        <w:right w:val="none" w:sz="0" w:space="0" w:color="auto"/>
      </w:divBdr>
      <w:divsChild>
        <w:div w:id="84420153">
          <w:marLeft w:val="1800"/>
          <w:marRight w:val="0"/>
          <w:marTop w:val="58"/>
          <w:marBottom w:val="0"/>
          <w:divBdr>
            <w:top w:val="none" w:sz="0" w:space="0" w:color="auto"/>
            <w:left w:val="none" w:sz="0" w:space="0" w:color="auto"/>
            <w:bottom w:val="none" w:sz="0" w:space="0" w:color="auto"/>
            <w:right w:val="none" w:sz="0" w:space="0" w:color="auto"/>
          </w:divBdr>
        </w:div>
      </w:divsChild>
    </w:div>
    <w:div w:id="1792823003">
      <w:bodyDiv w:val="1"/>
      <w:marLeft w:val="0"/>
      <w:marRight w:val="0"/>
      <w:marTop w:val="0"/>
      <w:marBottom w:val="0"/>
      <w:divBdr>
        <w:top w:val="none" w:sz="0" w:space="0" w:color="auto"/>
        <w:left w:val="none" w:sz="0" w:space="0" w:color="auto"/>
        <w:bottom w:val="none" w:sz="0" w:space="0" w:color="auto"/>
        <w:right w:val="none" w:sz="0" w:space="0" w:color="auto"/>
      </w:divBdr>
      <w:divsChild>
        <w:div w:id="2005889048">
          <w:marLeft w:val="547"/>
          <w:marRight w:val="0"/>
          <w:marTop w:val="82"/>
          <w:marBottom w:val="0"/>
          <w:divBdr>
            <w:top w:val="none" w:sz="0" w:space="0" w:color="auto"/>
            <w:left w:val="none" w:sz="0" w:space="0" w:color="auto"/>
            <w:bottom w:val="none" w:sz="0" w:space="0" w:color="auto"/>
            <w:right w:val="none" w:sz="0" w:space="0" w:color="auto"/>
          </w:divBdr>
        </w:div>
      </w:divsChild>
    </w:div>
    <w:div w:id="1795781725">
      <w:bodyDiv w:val="1"/>
      <w:marLeft w:val="0"/>
      <w:marRight w:val="0"/>
      <w:marTop w:val="0"/>
      <w:marBottom w:val="0"/>
      <w:divBdr>
        <w:top w:val="none" w:sz="0" w:space="0" w:color="auto"/>
        <w:left w:val="none" w:sz="0" w:space="0" w:color="auto"/>
        <w:bottom w:val="none" w:sz="0" w:space="0" w:color="auto"/>
        <w:right w:val="none" w:sz="0" w:space="0" w:color="auto"/>
      </w:divBdr>
      <w:divsChild>
        <w:div w:id="192768722">
          <w:marLeft w:val="547"/>
          <w:marRight w:val="0"/>
          <w:marTop w:val="144"/>
          <w:marBottom w:val="0"/>
          <w:divBdr>
            <w:top w:val="none" w:sz="0" w:space="0" w:color="auto"/>
            <w:left w:val="none" w:sz="0" w:space="0" w:color="auto"/>
            <w:bottom w:val="none" w:sz="0" w:space="0" w:color="auto"/>
            <w:right w:val="none" w:sz="0" w:space="0" w:color="auto"/>
          </w:divBdr>
        </w:div>
        <w:div w:id="218178268">
          <w:marLeft w:val="1166"/>
          <w:marRight w:val="0"/>
          <w:marTop w:val="125"/>
          <w:marBottom w:val="0"/>
          <w:divBdr>
            <w:top w:val="none" w:sz="0" w:space="0" w:color="auto"/>
            <w:left w:val="none" w:sz="0" w:space="0" w:color="auto"/>
            <w:bottom w:val="none" w:sz="0" w:space="0" w:color="auto"/>
            <w:right w:val="none" w:sz="0" w:space="0" w:color="auto"/>
          </w:divBdr>
        </w:div>
        <w:div w:id="252057417">
          <w:marLeft w:val="1166"/>
          <w:marRight w:val="0"/>
          <w:marTop w:val="125"/>
          <w:marBottom w:val="0"/>
          <w:divBdr>
            <w:top w:val="none" w:sz="0" w:space="0" w:color="auto"/>
            <w:left w:val="none" w:sz="0" w:space="0" w:color="auto"/>
            <w:bottom w:val="none" w:sz="0" w:space="0" w:color="auto"/>
            <w:right w:val="none" w:sz="0" w:space="0" w:color="auto"/>
          </w:divBdr>
        </w:div>
        <w:div w:id="264700474">
          <w:marLeft w:val="1166"/>
          <w:marRight w:val="0"/>
          <w:marTop w:val="125"/>
          <w:marBottom w:val="0"/>
          <w:divBdr>
            <w:top w:val="none" w:sz="0" w:space="0" w:color="auto"/>
            <w:left w:val="none" w:sz="0" w:space="0" w:color="auto"/>
            <w:bottom w:val="none" w:sz="0" w:space="0" w:color="auto"/>
            <w:right w:val="none" w:sz="0" w:space="0" w:color="auto"/>
          </w:divBdr>
        </w:div>
        <w:div w:id="1018043049">
          <w:marLeft w:val="1800"/>
          <w:marRight w:val="0"/>
          <w:marTop w:val="106"/>
          <w:marBottom w:val="0"/>
          <w:divBdr>
            <w:top w:val="none" w:sz="0" w:space="0" w:color="auto"/>
            <w:left w:val="none" w:sz="0" w:space="0" w:color="auto"/>
            <w:bottom w:val="none" w:sz="0" w:space="0" w:color="auto"/>
            <w:right w:val="none" w:sz="0" w:space="0" w:color="auto"/>
          </w:divBdr>
        </w:div>
        <w:div w:id="1209802235">
          <w:marLeft w:val="1800"/>
          <w:marRight w:val="0"/>
          <w:marTop w:val="106"/>
          <w:marBottom w:val="0"/>
          <w:divBdr>
            <w:top w:val="none" w:sz="0" w:space="0" w:color="auto"/>
            <w:left w:val="none" w:sz="0" w:space="0" w:color="auto"/>
            <w:bottom w:val="none" w:sz="0" w:space="0" w:color="auto"/>
            <w:right w:val="none" w:sz="0" w:space="0" w:color="auto"/>
          </w:divBdr>
        </w:div>
        <w:div w:id="1246187061">
          <w:marLeft w:val="1800"/>
          <w:marRight w:val="0"/>
          <w:marTop w:val="106"/>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578372961">
          <w:marLeft w:val="1166"/>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1701318207">
          <w:marLeft w:val="547"/>
          <w:marRight w:val="0"/>
          <w:marTop w:val="86"/>
          <w:marBottom w:val="0"/>
          <w:divBdr>
            <w:top w:val="none" w:sz="0" w:space="0" w:color="auto"/>
            <w:left w:val="none" w:sz="0" w:space="0" w:color="auto"/>
            <w:bottom w:val="none" w:sz="0" w:space="0" w:color="auto"/>
            <w:right w:val="none" w:sz="0" w:space="0" w:color="auto"/>
          </w:divBdr>
        </w:div>
      </w:divsChild>
    </w:div>
    <w:div w:id="1817189037">
      <w:bodyDiv w:val="1"/>
      <w:marLeft w:val="0"/>
      <w:marRight w:val="0"/>
      <w:marTop w:val="0"/>
      <w:marBottom w:val="0"/>
      <w:divBdr>
        <w:top w:val="none" w:sz="0" w:space="0" w:color="auto"/>
        <w:left w:val="none" w:sz="0" w:space="0" w:color="auto"/>
        <w:bottom w:val="none" w:sz="0" w:space="0" w:color="auto"/>
        <w:right w:val="none" w:sz="0" w:space="0" w:color="auto"/>
      </w:divBdr>
    </w:div>
    <w:div w:id="1825118729">
      <w:bodyDiv w:val="1"/>
      <w:marLeft w:val="0"/>
      <w:marRight w:val="0"/>
      <w:marTop w:val="0"/>
      <w:marBottom w:val="0"/>
      <w:divBdr>
        <w:top w:val="none" w:sz="0" w:space="0" w:color="auto"/>
        <w:left w:val="none" w:sz="0" w:space="0" w:color="auto"/>
        <w:bottom w:val="none" w:sz="0" w:space="0" w:color="auto"/>
        <w:right w:val="none" w:sz="0" w:space="0" w:color="auto"/>
      </w:divBdr>
      <w:divsChild>
        <w:div w:id="100105660">
          <w:marLeft w:val="1166"/>
          <w:marRight w:val="0"/>
          <w:marTop w:val="53"/>
          <w:marBottom w:val="0"/>
          <w:divBdr>
            <w:top w:val="none" w:sz="0" w:space="0" w:color="auto"/>
            <w:left w:val="none" w:sz="0" w:space="0" w:color="auto"/>
            <w:bottom w:val="none" w:sz="0" w:space="0" w:color="auto"/>
            <w:right w:val="none" w:sz="0" w:space="0" w:color="auto"/>
          </w:divBdr>
        </w:div>
        <w:div w:id="913859299">
          <w:marLeft w:val="1800"/>
          <w:marRight w:val="0"/>
          <w:marTop w:val="48"/>
          <w:marBottom w:val="0"/>
          <w:divBdr>
            <w:top w:val="none" w:sz="0" w:space="0" w:color="auto"/>
            <w:left w:val="none" w:sz="0" w:space="0" w:color="auto"/>
            <w:bottom w:val="none" w:sz="0" w:space="0" w:color="auto"/>
            <w:right w:val="none" w:sz="0" w:space="0" w:color="auto"/>
          </w:divBdr>
        </w:div>
        <w:div w:id="1317106292">
          <w:marLeft w:val="1800"/>
          <w:marRight w:val="0"/>
          <w:marTop w:val="48"/>
          <w:marBottom w:val="0"/>
          <w:divBdr>
            <w:top w:val="none" w:sz="0" w:space="0" w:color="auto"/>
            <w:left w:val="none" w:sz="0" w:space="0" w:color="auto"/>
            <w:bottom w:val="none" w:sz="0" w:space="0" w:color="auto"/>
            <w:right w:val="none" w:sz="0" w:space="0" w:color="auto"/>
          </w:divBdr>
        </w:div>
        <w:div w:id="1343052192">
          <w:marLeft w:val="1166"/>
          <w:marRight w:val="0"/>
          <w:marTop w:val="53"/>
          <w:marBottom w:val="0"/>
          <w:divBdr>
            <w:top w:val="none" w:sz="0" w:space="0" w:color="auto"/>
            <w:left w:val="none" w:sz="0" w:space="0" w:color="auto"/>
            <w:bottom w:val="none" w:sz="0" w:space="0" w:color="auto"/>
            <w:right w:val="none" w:sz="0" w:space="0" w:color="auto"/>
          </w:divBdr>
        </w:div>
        <w:div w:id="1653827355">
          <w:marLeft w:val="1800"/>
          <w:marRight w:val="0"/>
          <w:marTop w:val="48"/>
          <w:marBottom w:val="0"/>
          <w:divBdr>
            <w:top w:val="none" w:sz="0" w:space="0" w:color="auto"/>
            <w:left w:val="none" w:sz="0" w:space="0" w:color="auto"/>
            <w:bottom w:val="none" w:sz="0" w:space="0" w:color="auto"/>
            <w:right w:val="none" w:sz="0" w:space="0" w:color="auto"/>
          </w:divBdr>
        </w:div>
        <w:div w:id="2018657714">
          <w:marLeft w:val="1166"/>
          <w:marRight w:val="0"/>
          <w:marTop w:val="53"/>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1909443">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228615844">
          <w:marLeft w:val="198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1603101913">
          <w:marLeft w:val="547"/>
          <w:marRight w:val="0"/>
          <w:marTop w:val="96"/>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9094135">
      <w:bodyDiv w:val="1"/>
      <w:marLeft w:val="0"/>
      <w:marRight w:val="0"/>
      <w:marTop w:val="0"/>
      <w:marBottom w:val="0"/>
      <w:divBdr>
        <w:top w:val="none" w:sz="0" w:space="0" w:color="auto"/>
        <w:left w:val="none" w:sz="0" w:space="0" w:color="auto"/>
        <w:bottom w:val="none" w:sz="0" w:space="0" w:color="auto"/>
        <w:right w:val="none" w:sz="0" w:space="0" w:color="auto"/>
      </w:divBdr>
      <w:divsChild>
        <w:div w:id="1236163036">
          <w:marLeft w:val="547"/>
          <w:marRight w:val="0"/>
          <w:marTop w:val="53"/>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045071">
      <w:bodyDiv w:val="1"/>
      <w:marLeft w:val="0"/>
      <w:marRight w:val="0"/>
      <w:marTop w:val="0"/>
      <w:marBottom w:val="0"/>
      <w:divBdr>
        <w:top w:val="none" w:sz="0" w:space="0" w:color="auto"/>
        <w:left w:val="none" w:sz="0" w:space="0" w:color="auto"/>
        <w:bottom w:val="none" w:sz="0" w:space="0" w:color="auto"/>
        <w:right w:val="none" w:sz="0" w:space="0" w:color="auto"/>
      </w:divBdr>
      <w:divsChild>
        <w:div w:id="237910791">
          <w:marLeft w:val="1800"/>
          <w:marRight w:val="0"/>
          <w:marTop w:val="48"/>
          <w:marBottom w:val="0"/>
          <w:divBdr>
            <w:top w:val="none" w:sz="0" w:space="0" w:color="auto"/>
            <w:left w:val="none" w:sz="0" w:space="0" w:color="auto"/>
            <w:bottom w:val="none" w:sz="0" w:space="0" w:color="auto"/>
            <w:right w:val="none" w:sz="0" w:space="0" w:color="auto"/>
          </w:divBdr>
        </w:div>
        <w:div w:id="759763312">
          <w:marLeft w:val="2520"/>
          <w:marRight w:val="0"/>
          <w:marTop w:val="43"/>
          <w:marBottom w:val="0"/>
          <w:divBdr>
            <w:top w:val="none" w:sz="0" w:space="0" w:color="auto"/>
            <w:left w:val="none" w:sz="0" w:space="0" w:color="auto"/>
            <w:bottom w:val="none" w:sz="0" w:space="0" w:color="auto"/>
            <w:right w:val="none" w:sz="0" w:space="0" w:color="auto"/>
          </w:divBdr>
        </w:div>
        <w:div w:id="971249573">
          <w:marLeft w:val="1800"/>
          <w:marRight w:val="0"/>
          <w:marTop w:val="48"/>
          <w:marBottom w:val="0"/>
          <w:divBdr>
            <w:top w:val="none" w:sz="0" w:space="0" w:color="auto"/>
            <w:left w:val="none" w:sz="0" w:space="0" w:color="auto"/>
            <w:bottom w:val="none" w:sz="0" w:space="0" w:color="auto"/>
            <w:right w:val="none" w:sz="0" w:space="0" w:color="auto"/>
          </w:divBdr>
        </w:div>
        <w:div w:id="1138257073">
          <w:marLeft w:val="2520"/>
          <w:marRight w:val="0"/>
          <w:marTop w:val="43"/>
          <w:marBottom w:val="0"/>
          <w:divBdr>
            <w:top w:val="none" w:sz="0" w:space="0" w:color="auto"/>
            <w:left w:val="none" w:sz="0" w:space="0" w:color="auto"/>
            <w:bottom w:val="none" w:sz="0" w:space="0" w:color="auto"/>
            <w:right w:val="none" w:sz="0" w:space="0" w:color="auto"/>
          </w:divBdr>
        </w:div>
      </w:divsChild>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2218291">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331028174">
          <w:marLeft w:val="1166"/>
          <w:marRight w:val="0"/>
          <w:marTop w:val="9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2100176777">
          <w:marLeft w:val="547"/>
          <w:marRight w:val="0"/>
          <w:marTop w:val="115"/>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204099056">
          <w:marLeft w:val="1166"/>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825169901">
          <w:marLeft w:val="547"/>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5542857">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2092559">
      <w:bodyDiv w:val="1"/>
      <w:marLeft w:val="0"/>
      <w:marRight w:val="0"/>
      <w:marTop w:val="0"/>
      <w:marBottom w:val="0"/>
      <w:divBdr>
        <w:top w:val="none" w:sz="0" w:space="0" w:color="auto"/>
        <w:left w:val="none" w:sz="0" w:space="0" w:color="auto"/>
        <w:bottom w:val="none" w:sz="0" w:space="0" w:color="auto"/>
        <w:right w:val="none" w:sz="0" w:space="0" w:color="auto"/>
      </w:divBdr>
      <w:divsChild>
        <w:div w:id="68770496">
          <w:marLeft w:val="1166"/>
          <w:marRight w:val="0"/>
          <w:marTop w:val="72"/>
          <w:marBottom w:val="0"/>
          <w:divBdr>
            <w:top w:val="none" w:sz="0" w:space="0" w:color="auto"/>
            <w:left w:val="none" w:sz="0" w:space="0" w:color="auto"/>
            <w:bottom w:val="none" w:sz="0" w:space="0" w:color="auto"/>
            <w:right w:val="none" w:sz="0" w:space="0" w:color="auto"/>
          </w:divBdr>
        </w:div>
        <w:div w:id="880485073">
          <w:marLeft w:val="1800"/>
          <w:marRight w:val="0"/>
          <w:marTop w:val="62"/>
          <w:marBottom w:val="0"/>
          <w:divBdr>
            <w:top w:val="none" w:sz="0" w:space="0" w:color="auto"/>
            <w:left w:val="none" w:sz="0" w:space="0" w:color="auto"/>
            <w:bottom w:val="none" w:sz="0" w:space="0" w:color="auto"/>
            <w:right w:val="none" w:sz="0" w:space="0" w:color="auto"/>
          </w:divBdr>
        </w:div>
        <w:div w:id="937760690">
          <w:marLeft w:val="1800"/>
          <w:marRight w:val="0"/>
          <w:marTop w:val="62"/>
          <w:marBottom w:val="0"/>
          <w:divBdr>
            <w:top w:val="none" w:sz="0" w:space="0" w:color="auto"/>
            <w:left w:val="none" w:sz="0" w:space="0" w:color="auto"/>
            <w:bottom w:val="none" w:sz="0" w:space="0" w:color="auto"/>
            <w:right w:val="none" w:sz="0" w:space="0" w:color="auto"/>
          </w:divBdr>
        </w:div>
        <w:div w:id="1103064603">
          <w:marLeft w:val="1800"/>
          <w:marRight w:val="0"/>
          <w:marTop w:val="62"/>
          <w:marBottom w:val="0"/>
          <w:divBdr>
            <w:top w:val="none" w:sz="0" w:space="0" w:color="auto"/>
            <w:left w:val="none" w:sz="0" w:space="0" w:color="auto"/>
            <w:bottom w:val="none" w:sz="0" w:space="0" w:color="auto"/>
            <w:right w:val="none" w:sz="0" w:space="0" w:color="auto"/>
          </w:divBdr>
        </w:div>
        <w:div w:id="1416248308">
          <w:marLeft w:val="1166"/>
          <w:marRight w:val="0"/>
          <w:marTop w:val="72"/>
          <w:marBottom w:val="0"/>
          <w:divBdr>
            <w:top w:val="none" w:sz="0" w:space="0" w:color="auto"/>
            <w:left w:val="none" w:sz="0" w:space="0" w:color="auto"/>
            <w:bottom w:val="none" w:sz="0" w:space="0" w:color="auto"/>
            <w:right w:val="none" w:sz="0" w:space="0" w:color="auto"/>
          </w:divBdr>
        </w:div>
        <w:div w:id="1833791950">
          <w:marLeft w:val="1166"/>
          <w:marRight w:val="0"/>
          <w:marTop w:val="72"/>
          <w:marBottom w:val="0"/>
          <w:divBdr>
            <w:top w:val="none" w:sz="0" w:space="0" w:color="auto"/>
            <w:left w:val="none" w:sz="0" w:space="0" w:color="auto"/>
            <w:bottom w:val="none" w:sz="0" w:space="0" w:color="auto"/>
            <w:right w:val="none" w:sz="0" w:space="0" w:color="auto"/>
          </w:divBdr>
        </w:div>
        <w:div w:id="1974600995">
          <w:marLeft w:val="1166"/>
          <w:marRight w:val="0"/>
          <w:marTop w:val="72"/>
          <w:marBottom w:val="0"/>
          <w:divBdr>
            <w:top w:val="none" w:sz="0" w:space="0" w:color="auto"/>
            <w:left w:val="none" w:sz="0" w:space="0" w:color="auto"/>
            <w:bottom w:val="none" w:sz="0" w:space="0" w:color="auto"/>
            <w:right w:val="none" w:sz="0" w:space="0" w:color="auto"/>
          </w:divBdr>
        </w:div>
        <w:div w:id="2126079620">
          <w:marLeft w:val="1800"/>
          <w:marRight w:val="0"/>
          <w:marTop w:val="62"/>
          <w:marBottom w:val="0"/>
          <w:divBdr>
            <w:top w:val="none" w:sz="0" w:space="0" w:color="auto"/>
            <w:left w:val="none" w:sz="0" w:space="0" w:color="auto"/>
            <w:bottom w:val="none" w:sz="0" w:space="0" w:color="auto"/>
            <w:right w:val="none" w:sz="0" w:space="0" w:color="auto"/>
          </w:divBdr>
        </w:div>
      </w:divsChild>
    </w:div>
    <w:div w:id="2078699774">
      <w:bodyDiv w:val="1"/>
      <w:marLeft w:val="0"/>
      <w:marRight w:val="0"/>
      <w:marTop w:val="0"/>
      <w:marBottom w:val="0"/>
      <w:divBdr>
        <w:top w:val="none" w:sz="0" w:space="0" w:color="auto"/>
        <w:left w:val="none" w:sz="0" w:space="0" w:color="auto"/>
        <w:bottom w:val="none" w:sz="0" w:space="0" w:color="auto"/>
        <w:right w:val="none" w:sz="0" w:space="0" w:color="auto"/>
      </w:divBdr>
      <w:divsChild>
        <w:div w:id="56901766">
          <w:marLeft w:val="1166"/>
          <w:marRight w:val="0"/>
          <w:marTop w:val="125"/>
          <w:marBottom w:val="0"/>
          <w:divBdr>
            <w:top w:val="none" w:sz="0" w:space="0" w:color="auto"/>
            <w:left w:val="none" w:sz="0" w:space="0" w:color="auto"/>
            <w:bottom w:val="none" w:sz="0" w:space="0" w:color="auto"/>
            <w:right w:val="none" w:sz="0" w:space="0" w:color="auto"/>
          </w:divBdr>
        </w:div>
        <w:div w:id="1368917488">
          <w:marLeft w:val="547"/>
          <w:marRight w:val="0"/>
          <w:marTop w:val="144"/>
          <w:marBottom w:val="0"/>
          <w:divBdr>
            <w:top w:val="none" w:sz="0" w:space="0" w:color="auto"/>
            <w:left w:val="none" w:sz="0" w:space="0" w:color="auto"/>
            <w:bottom w:val="none" w:sz="0" w:space="0" w:color="auto"/>
            <w:right w:val="none" w:sz="0" w:space="0" w:color="auto"/>
          </w:divBdr>
        </w:div>
        <w:div w:id="1512184159">
          <w:marLeft w:val="1166"/>
          <w:marRight w:val="0"/>
          <w:marTop w:val="125"/>
          <w:marBottom w:val="0"/>
          <w:divBdr>
            <w:top w:val="none" w:sz="0" w:space="0" w:color="auto"/>
            <w:left w:val="none" w:sz="0" w:space="0" w:color="auto"/>
            <w:bottom w:val="none" w:sz="0" w:space="0" w:color="auto"/>
            <w:right w:val="none" w:sz="0" w:space="0" w:color="auto"/>
          </w:divBdr>
        </w:div>
        <w:div w:id="1842890049">
          <w:marLeft w:val="1800"/>
          <w:marRight w:val="0"/>
          <w:marTop w:val="106"/>
          <w:marBottom w:val="0"/>
          <w:divBdr>
            <w:top w:val="none" w:sz="0" w:space="0" w:color="auto"/>
            <w:left w:val="none" w:sz="0" w:space="0" w:color="auto"/>
            <w:bottom w:val="none" w:sz="0" w:space="0" w:color="auto"/>
            <w:right w:val="none" w:sz="0" w:space="0" w:color="auto"/>
          </w:divBdr>
        </w:div>
        <w:div w:id="1858420651">
          <w:marLeft w:val="1800"/>
          <w:marRight w:val="0"/>
          <w:marTop w:val="106"/>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182276353">
          <w:marLeft w:val="446"/>
          <w:marRight w:val="0"/>
          <w:marTop w:val="0"/>
          <w:marBottom w:val="0"/>
          <w:divBdr>
            <w:top w:val="none" w:sz="0" w:space="0" w:color="auto"/>
            <w:left w:val="none" w:sz="0" w:space="0" w:color="auto"/>
            <w:bottom w:val="none" w:sz="0" w:space="0" w:color="auto"/>
            <w:right w:val="none" w:sz="0" w:space="0" w:color="auto"/>
          </w:divBdr>
        </w:div>
        <w:div w:id="1832674591">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19131588">
      <w:bodyDiv w:val="1"/>
      <w:marLeft w:val="0"/>
      <w:marRight w:val="0"/>
      <w:marTop w:val="0"/>
      <w:marBottom w:val="0"/>
      <w:divBdr>
        <w:top w:val="none" w:sz="0" w:space="0" w:color="auto"/>
        <w:left w:val="none" w:sz="0" w:space="0" w:color="auto"/>
        <w:bottom w:val="none" w:sz="0" w:space="0" w:color="auto"/>
        <w:right w:val="none" w:sz="0" w:space="0" w:color="auto"/>
      </w:divBdr>
      <w:divsChild>
        <w:div w:id="621152543">
          <w:marLeft w:val="547"/>
          <w:marRight w:val="0"/>
          <w:marTop w:val="96"/>
          <w:marBottom w:val="0"/>
          <w:divBdr>
            <w:top w:val="none" w:sz="0" w:space="0" w:color="auto"/>
            <w:left w:val="none" w:sz="0" w:space="0" w:color="auto"/>
            <w:bottom w:val="none" w:sz="0" w:space="0" w:color="auto"/>
            <w:right w:val="none" w:sz="0" w:space="0" w:color="auto"/>
          </w:divBdr>
        </w:div>
      </w:divsChild>
    </w:div>
    <w:div w:id="2125074429">
      <w:bodyDiv w:val="1"/>
      <w:marLeft w:val="0"/>
      <w:marRight w:val="0"/>
      <w:marTop w:val="0"/>
      <w:marBottom w:val="0"/>
      <w:divBdr>
        <w:top w:val="none" w:sz="0" w:space="0" w:color="auto"/>
        <w:left w:val="none" w:sz="0" w:space="0" w:color="auto"/>
        <w:bottom w:val="none" w:sz="0" w:space="0" w:color="auto"/>
        <w:right w:val="none" w:sz="0" w:space="0" w:color="auto"/>
      </w:divBdr>
    </w:div>
    <w:div w:id="2128087001">
      <w:bodyDiv w:val="1"/>
      <w:marLeft w:val="0"/>
      <w:marRight w:val="0"/>
      <w:marTop w:val="0"/>
      <w:marBottom w:val="0"/>
      <w:divBdr>
        <w:top w:val="none" w:sz="0" w:space="0" w:color="auto"/>
        <w:left w:val="none" w:sz="0" w:space="0" w:color="auto"/>
        <w:bottom w:val="none" w:sz="0" w:space="0" w:color="auto"/>
        <w:right w:val="none" w:sz="0" w:space="0" w:color="auto"/>
      </w:divBdr>
      <w:divsChild>
        <w:div w:id="1570268070">
          <w:marLeft w:val="547"/>
          <w:marRight w:val="0"/>
          <w:marTop w:val="58"/>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09C571-44FC-4187-A259-8421618BFA1E}">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6726b71f-9c24-4eb2-b242-61785386c15a}" removed="1"/>
</clbl:labelList>
</file>

<file path=docProps/app.xml><?xml version="1.0" encoding="utf-8"?>
<Properties xmlns="http://schemas.openxmlformats.org/officeDocument/2006/extended-properties" xmlns:vt="http://schemas.openxmlformats.org/officeDocument/2006/docPropsVTypes">
  <Characters>3626</Characters>
  <Pages>2</Pages>
  <DocSecurity>0</DocSecurity>
  <Words>636</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2025-10-03T22:30:00Z</dcterms:modified>
  <cp:keywords/>
  <dc:subject/>
  <dc:title/>
  <cp:lastModifiedBy/>
  <dcterms:created xsi:type="dcterms:W3CDTF">2025-10-03T21:50:00Z</dcterms:created>
  <cp:revision>1</cp:revision>
</cp:coreProperties>
</file>